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47EE" w14:textId="77777777" w:rsidR="00CE6661" w:rsidRPr="00B962CE" w:rsidRDefault="00CE6661" w:rsidP="00CE6661">
      <w:pPr>
        <w:jc w:val="right"/>
        <w:rPr>
          <w:rFonts w:ascii="Arial" w:hAnsi="Arial" w:cs="Arial"/>
        </w:rPr>
      </w:pPr>
      <w:r w:rsidRPr="00B962CE">
        <w:rPr>
          <w:rFonts w:ascii="Arial" w:hAnsi="Arial" w:cs="Arial"/>
          <w:noProof/>
          <w:lang w:eastAsia="en-GB"/>
        </w:rPr>
        <w:drawing>
          <wp:anchor distT="0" distB="0" distL="114300" distR="114300" simplePos="0" relativeHeight="251658240" behindDoc="1" locked="0" layoutInCell="1" allowOverlap="1" wp14:anchorId="7DBAB4EA" wp14:editId="7EBB71C3">
            <wp:simplePos x="0" y="0"/>
            <wp:positionH relativeFrom="column">
              <wp:posOffset>-333375</wp:posOffset>
            </wp:positionH>
            <wp:positionV relativeFrom="paragraph">
              <wp:posOffset>-400050</wp:posOffset>
            </wp:positionV>
            <wp:extent cx="2962275" cy="1266825"/>
            <wp:effectExtent l="0" t="0" r="9525" b="9525"/>
            <wp:wrapNone/>
            <wp:docPr id="2" name="Picture 2" descr="Hexagon_Logo_Posi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xagon_Logo_Positiv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22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16F12" w14:textId="77777777" w:rsidR="00B76542" w:rsidRPr="00B962CE" w:rsidRDefault="00B76542" w:rsidP="0099684C">
      <w:pPr>
        <w:tabs>
          <w:tab w:val="left" w:pos="2400"/>
        </w:tabs>
        <w:rPr>
          <w:rFonts w:ascii="Arial" w:hAnsi="Arial" w:cs="Arial"/>
          <w:b/>
          <w:sz w:val="32"/>
          <w:szCs w:val="32"/>
          <w:u w:val="single"/>
        </w:rPr>
      </w:pPr>
    </w:p>
    <w:p w14:paraId="631ED7E2" w14:textId="77777777" w:rsidR="002D5BB4" w:rsidRPr="00F93D06" w:rsidRDefault="009B5CA2" w:rsidP="008C0CA6">
      <w:pPr>
        <w:tabs>
          <w:tab w:val="left" w:pos="2400"/>
        </w:tabs>
        <w:jc w:val="center"/>
        <w:rPr>
          <w:rFonts w:ascii="Arial" w:hAnsi="Arial" w:cs="Arial"/>
          <w:b/>
          <w:sz w:val="32"/>
          <w:szCs w:val="32"/>
        </w:rPr>
      </w:pPr>
      <w:r w:rsidRPr="00F93D06">
        <w:rPr>
          <w:rFonts w:ascii="Arial" w:hAnsi="Arial" w:cs="Arial"/>
          <w:b/>
          <w:sz w:val="32"/>
          <w:szCs w:val="32"/>
        </w:rPr>
        <w:t>Data Protection</w:t>
      </w:r>
      <w:r w:rsidR="00B521DC" w:rsidRPr="00F93D06">
        <w:rPr>
          <w:rFonts w:ascii="Arial" w:hAnsi="Arial" w:cs="Arial"/>
          <w:b/>
          <w:sz w:val="32"/>
          <w:szCs w:val="32"/>
        </w:rPr>
        <w:t xml:space="preserve"> </w:t>
      </w:r>
      <w:r w:rsidR="004E734F" w:rsidRPr="00F93D06">
        <w:rPr>
          <w:rFonts w:ascii="Arial" w:hAnsi="Arial" w:cs="Arial"/>
          <w:b/>
          <w:sz w:val="32"/>
          <w:szCs w:val="32"/>
        </w:rPr>
        <w:t>Policy</w:t>
      </w:r>
    </w:p>
    <w:p w14:paraId="314CEAD8" w14:textId="175ECBB8" w:rsidR="008E26EC" w:rsidRPr="00F52696" w:rsidRDefault="002D5BB4" w:rsidP="00487D0F">
      <w:pPr>
        <w:pStyle w:val="ListParagraph"/>
        <w:numPr>
          <w:ilvl w:val="0"/>
          <w:numId w:val="46"/>
        </w:numPr>
        <w:tabs>
          <w:tab w:val="left" w:pos="2400"/>
        </w:tabs>
        <w:ind w:left="1134" w:hanging="774"/>
        <w:rPr>
          <w:rFonts w:ascii="Arial" w:hAnsi="Arial" w:cs="Arial"/>
          <w:sz w:val="24"/>
          <w:szCs w:val="24"/>
        </w:rPr>
      </w:pPr>
      <w:r w:rsidRPr="00F52696">
        <w:rPr>
          <w:rFonts w:ascii="Arial" w:hAnsi="Arial" w:cs="Arial"/>
          <w:sz w:val="24"/>
          <w:szCs w:val="24"/>
        </w:rPr>
        <w:t>Scop</w:t>
      </w:r>
      <w:r w:rsidR="005F633B">
        <w:rPr>
          <w:rFonts w:ascii="Arial" w:hAnsi="Arial" w:cs="Arial"/>
          <w:sz w:val="24"/>
          <w:szCs w:val="24"/>
        </w:rPr>
        <w:t>e and Aims of the policy</w:t>
      </w:r>
    </w:p>
    <w:p w14:paraId="436F0C38" w14:textId="77777777" w:rsidR="005D06F2" w:rsidRPr="00F52696" w:rsidRDefault="005D06F2" w:rsidP="00487D0F">
      <w:pPr>
        <w:pStyle w:val="ListParagraph"/>
        <w:numPr>
          <w:ilvl w:val="0"/>
          <w:numId w:val="46"/>
        </w:numPr>
        <w:tabs>
          <w:tab w:val="left" w:pos="2400"/>
        </w:tabs>
        <w:ind w:left="1134" w:hanging="774"/>
        <w:rPr>
          <w:rFonts w:ascii="Arial" w:hAnsi="Arial" w:cs="Arial"/>
          <w:sz w:val="24"/>
          <w:szCs w:val="24"/>
        </w:rPr>
      </w:pPr>
      <w:r w:rsidRPr="00F52696">
        <w:rPr>
          <w:rFonts w:ascii="Arial" w:hAnsi="Arial" w:cs="Arial"/>
          <w:sz w:val="24"/>
          <w:szCs w:val="24"/>
        </w:rPr>
        <w:t>Equality and Diversity</w:t>
      </w:r>
    </w:p>
    <w:p w14:paraId="7659C44E" w14:textId="7C28FE71" w:rsidR="00487D0F" w:rsidRDefault="00E67F68" w:rsidP="00487D0F">
      <w:pPr>
        <w:pStyle w:val="ListParagraph"/>
        <w:numPr>
          <w:ilvl w:val="0"/>
          <w:numId w:val="46"/>
        </w:numPr>
        <w:tabs>
          <w:tab w:val="left" w:pos="2400"/>
        </w:tabs>
        <w:ind w:left="1134" w:hanging="774"/>
        <w:rPr>
          <w:rFonts w:ascii="Arial" w:hAnsi="Arial" w:cs="Arial"/>
          <w:sz w:val="24"/>
          <w:szCs w:val="24"/>
        </w:rPr>
      </w:pPr>
      <w:r w:rsidRPr="00F52696">
        <w:rPr>
          <w:rFonts w:ascii="Arial" w:hAnsi="Arial" w:cs="Arial"/>
          <w:sz w:val="24"/>
          <w:szCs w:val="24"/>
        </w:rPr>
        <w:t>Policy</w:t>
      </w:r>
      <w:r w:rsidR="00487D0F">
        <w:rPr>
          <w:rFonts w:ascii="Arial" w:hAnsi="Arial" w:cs="Arial"/>
          <w:sz w:val="24"/>
          <w:szCs w:val="24"/>
        </w:rPr>
        <w:t xml:space="preserve"> Statement</w:t>
      </w:r>
    </w:p>
    <w:p w14:paraId="67155303" w14:textId="08BA83AA" w:rsidR="00F52EAF" w:rsidRPr="0055200E" w:rsidRDefault="00012384" w:rsidP="00487D0F">
      <w:pPr>
        <w:pStyle w:val="ListParagraph"/>
        <w:numPr>
          <w:ilvl w:val="0"/>
          <w:numId w:val="46"/>
        </w:numPr>
        <w:tabs>
          <w:tab w:val="left" w:pos="2400"/>
        </w:tabs>
        <w:ind w:left="1134" w:hanging="774"/>
        <w:rPr>
          <w:rFonts w:ascii="Arial" w:hAnsi="Arial" w:cs="Arial"/>
          <w:sz w:val="24"/>
          <w:szCs w:val="24"/>
        </w:rPr>
      </w:pPr>
      <w:r w:rsidRPr="0055200E">
        <w:rPr>
          <w:rFonts w:ascii="Arial" w:hAnsi="Arial" w:cs="Arial"/>
          <w:sz w:val="24"/>
          <w:szCs w:val="24"/>
        </w:rPr>
        <w:t>Dis</w:t>
      </w:r>
      <w:r w:rsidR="00487D0F" w:rsidRPr="00487D0F">
        <w:rPr>
          <w:rFonts w:ascii="Arial" w:hAnsi="Arial" w:cs="Arial"/>
          <w:sz w:val="24"/>
          <w:szCs w:val="24"/>
        </w:rPr>
        <w:t>c</w:t>
      </w:r>
      <w:r w:rsidRPr="0055200E">
        <w:rPr>
          <w:rFonts w:ascii="Arial" w:hAnsi="Arial" w:cs="Arial"/>
          <w:sz w:val="24"/>
          <w:szCs w:val="24"/>
        </w:rPr>
        <w:t>losure of Data</w:t>
      </w:r>
    </w:p>
    <w:p w14:paraId="566556A9" w14:textId="48CB4AC0" w:rsidR="00487D0F" w:rsidRPr="00487D0F" w:rsidRDefault="00012384" w:rsidP="00487D0F">
      <w:pPr>
        <w:pStyle w:val="ListParagraph"/>
        <w:numPr>
          <w:ilvl w:val="0"/>
          <w:numId w:val="46"/>
        </w:numPr>
        <w:tabs>
          <w:tab w:val="left" w:pos="2400"/>
        </w:tabs>
        <w:ind w:left="1134" w:hanging="774"/>
        <w:rPr>
          <w:rFonts w:ascii="Arial" w:hAnsi="Arial" w:cs="Arial"/>
          <w:sz w:val="24"/>
          <w:szCs w:val="24"/>
        </w:rPr>
      </w:pPr>
      <w:r w:rsidRPr="00487D0F">
        <w:rPr>
          <w:rFonts w:ascii="Arial" w:hAnsi="Arial" w:cs="Arial"/>
          <w:sz w:val="24"/>
          <w:szCs w:val="24"/>
        </w:rPr>
        <w:t>Responsibilities</w:t>
      </w:r>
    </w:p>
    <w:p w14:paraId="0A2460B1" w14:textId="78CF845F" w:rsidR="00321234" w:rsidRDefault="00321234" w:rsidP="00487D0F">
      <w:pPr>
        <w:pStyle w:val="ListParagraph"/>
        <w:numPr>
          <w:ilvl w:val="0"/>
          <w:numId w:val="46"/>
        </w:numPr>
        <w:ind w:left="1134" w:hanging="774"/>
        <w:rPr>
          <w:rFonts w:ascii="Arial" w:hAnsi="Arial" w:cs="Arial"/>
          <w:sz w:val="24"/>
          <w:szCs w:val="24"/>
        </w:rPr>
      </w:pPr>
      <w:r w:rsidRPr="00487D0F">
        <w:rPr>
          <w:rFonts w:ascii="Arial" w:hAnsi="Arial" w:cs="Arial"/>
          <w:sz w:val="24"/>
          <w:szCs w:val="24"/>
        </w:rPr>
        <w:t>Data Protection Principles</w:t>
      </w:r>
    </w:p>
    <w:p w14:paraId="3896B33D" w14:textId="3C878F85" w:rsidR="00487D0F" w:rsidRDefault="00D7526D" w:rsidP="00487D0F">
      <w:pPr>
        <w:pStyle w:val="ListParagraph"/>
        <w:numPr>
          <w:ilvl w:val="0"/>
          <w:numId w:val="46"/>
        </w:numPr>
        <w:tabs>
          <w:tab w:val="left" w:pos="2400"/>
        </w:tabs>
        <w:ind w:left="1134" w:hanging="774"/>
        <w:rPr>
          <w:rFonts w:ascii="Arial" w:hAnsi="Arial" w:cs="Arial"/>
          <w:sz w:val="24"/>
          <w:szCs w:val="24"/>
        </w:rPr>
      </w:pPr>
      <w:r w:rsidRPr="00487D0F">
        <w:rPr>
          <w:rFonts w:ascii="Arial" w:hAnsi="Arial" w:cs="Arial"/>
          <w:sz w:val="24"/>
          <w:szCs w:val="24"/>
        </w:rPr>
        <w:t xml:space="preserve">Data </w:t>
      </w:r>
      <w:r w:rsidR="00B84095">
        <w:rPr>
          <w:rFonts w:ascii="Arial" w:hAnsi="Arial" w:cs="Arial"/>
          <w:sz w:val="24"/>
          <w:szCs w:val="24"/>
        </w:rPr>
        <w:t>Processing purposes</w:t>
      </w:r>
    </w:p>
    <w:p w14:paraId="10FE89F8" w14:textId="655BA7D5" w:rsidR="00487D0F" w:rsidRDefault="00B84095" w:rsidP="00487D0F">
      <w:pPr>
        <w:pStyle w:val="ListParagraph"/>
        <w:numPr>
          <w:ilvl w:val="0"/>
          <w:numId w:val="46"/>
        </w:numPr>
        <w:tabs>
          <w:tab w:val="left" w:pos="2400"/>
        </w:tabs>
        <w:ind w:left="1134" w:hanging="774"/>
        <w:rPr>
          <w:rFonts w:ascii="Arial" w:hAnsi="Arial" w:cs="Arial"/>
          <w:sz w:val="24"/>
          <w:szCs w:val="24"/>
        </w:rPr>
      </w:pPr>
      <w:r>
        <w:rPr>
          <w:rFonts w:ascii="Arial" w:hAnsi="Arial" w:cs="Arial"/>
          <w:sz w:val="24"/>
          <w:szCs w:val="24"/>
        </w:rPr>
        <w:t>Data minimisation</w:t>
      </w:r>
    </w:p>
    <w:p w14:paraId="230497BB" w14:textId="3E52E926" w:rsidR="00B84095" w:rsidRDefault="00B84095" w:rsidP="00B84095">
      <w:pPr>
        <w:pStyle w:val="ListParagraph"/>
        <w:numPr>
          <w:ilvl w:val="0"/>
          <w:numId w:val="46"/>
        </w:numPr>
        <w:tabs>
          <w:tab w:val="left" w:pos="2400"/>
        </w:tabs>
        <w:ind w:left="1134" w:hanging="774"/>
        <w:rPr>
          <w:rFonts w:ascii="Arial" w:hAnsi="Arial" w:cs="Arial"/>
          <w:sz w:val="24"/>
          <w:szCs w:val="24"/>
        </w:rPr>
      </w:pPr>
      <w:r>
        <w:rPr>
          <w:rFonts w:ascii="Arial" w:hAnsi="Arial" w:cs="Arial"/>
          <w:sz w:val="24"/>
          <w:szCs w:val="24"/>
        </w:rPr>
        <w:t>Data Quality</w:t>
      </w:r>
    </w:p>
    <w:p w14:paraId="67EAE48F" w14:textId="77777777" w:rsidR="00B84095" w:rsidRDefault="00B84095" w:rsidP="00B84095">
      <w:pPr>
        <w:pStyle w:val="ListParagraph"/>
        <w:numPr>
          <w:ilvl w:val="0"/>
          <w:numId w:val="46"/>
        </w:numPr>
        <w:tabs>
          <w:tab w:val="left" w:pos="2400"/>
        </w:tabs>
        <w:ind w:left="1134" w:hanging="774"/>
        <w:rPr>
          <w:rFonts w:ascii="Arial" w:hAnsi="Arial" w:cs="Arial"/>
          <w:sz w:val="24"/>
          <w:szCs w:val="24"/>
        </w:rPr>
      </w:pPr>
      <w:r>
        <w:rPr>
          <w:rFonts w:ascii="Arial" w:hAnsi="Arial" w:cs="Arial"/>
          <w:sz w:val="24"/>
          <w:szCs w:val="24"/>
        </w:rPr>
        <w:t xml:space="preserve">Data </w:t>
      </w:r>
      <w:r w:rsidR="00524F3F" w:rsidRPr="00487D0F">
        <w:rPr>
          <w:rFonts w:ascii="Arial" w:hAnsi="Arial" w:cs="Arial"/>
          <w:sz w:val="24"/>
          <w:szCs w:val="24"/>
        </w:rPr>
        <w:t xml:space="preserve">Retention </w:t>
      </w:r>
    </w:p>
    <w:p w14:paraId="571C56BD" w14:textId="09263A23" w:rsidR="00B84095" w:rsidRDefault="00B84095" w:rsidP="00B84095">
      <w:pPr>
        <w:pStyle w:val="ListParagraph"/>
        <w:numPr>
          <w:ilvl w:val="0"/>
          <w:numId w:val="46"/>
        </w:numPr>
        <w:tabs>
          <w:tab w:val="left" w:pos="2400"/>
        </w:tabs>
        <w:ind w:left="1134" w:hanging="774"/>
        <w:rPr>
          <w:rFonts w:ascii="Arial" w:hAnsi="Arial" w:cs="Arial"/>
          <w:sz w:val="24"/>
          <w:szCs w:val="24"/>
        </w:rPr>
      </w:pPr>
      <w:r w:rsidRPr="00B84095">
        <w:rPr>
          <w:rFonts w:ascii="Arial" w:hAnsi="Arial" w:cs="Arial"/>
          <w:sz w:val="24"/>
          <w:szCs w:val="24"/>
        </w:rPr>
        <w:t>Compliance Monitoring</w:t>
      </w:r>
    </w:p>
    <w:p w14:paraId="6E5011BF" w14:textId="3D4BE27A" w:rsidR="00487D0F" w:rsidRDefault="00524F3F" w:rsidP="00487D0F">
      <w:pPr>
        <w:pStyle w:val="ListParagraph"/>
        <w:numPr>
          <w:ilvl w:val="0"/>
          <w:numId w:val="46"/>
        </w:numPr>
        <w:tabs>
          <w:tab w:val="left" w:pos="2400"/>
        </w:tabs>
        <w:ind w:left="1134" w:hanging="774"/>
        <w:rPr>
          <w:rFonts w:ascii="Arial" w:hAnsi="Arial" w:cs="Arial"/>
          <w:sz w:val="24"/>
          <w:szCs w:val="24"/>
        </w:rPr>
      </w:pPr>
      <w:r w:rsidRPr="00487D0F">
        <w:rPr>
          <w:rFonts w:ascii="Arial" w:hAnsi="Arial" w:cs="Arial"/>
          <w:sz w:val="24"/>
          <w:szCs w:val="24"/>
        </w:rPr>
        <w:t xml:space="preserve">Information </w:t>
      </w:r>
      <w:r w:rsidR="00B84095">
        <w:rPr>
          <w:rFonts w:ascii="Arial" w:hAnsi="Arial" w:cs="Arial"/>
          <w:sz w:val="24"/>
          <w:szCs w:val="24"/>
        </w:rPr>
        <w:t>Security</w:t>
      </w:r>
    </w:p>
    <w:p w14:paraId="3B268727" w14:textId="6483027B" w:rsidR="00487D0F" w:rsidRDefault="00C101DD" w:rsidP="00487D0F">
      <w:pPr>
        <w:pStyle w:val="ListParagraph"/>
        <w:numPr>
          <w:ilvl w:val="0"/>
          <w:numId w:val="46"/>
        </w:numPr>
        <w:tabs>
          <w:tab w:val="left" w:pos="2400"/>
        </w:tabs>
        <w:ind w:left="1134" w:hanging="774"/>
        <w:rPr>
          <w:rFonts w:ascii="Arial" w:hAnsi="Arial" w:cs="Arial"/>
          <w:sz w:val="24"/>
          <w:szCs w:val="24"/>
        </w:rPr>
      </w:pPr>
      <w:r>
        <w:rPr>
          <w:rFonts w:ascii="Arial" w:hAnsi="Arial" w:cs="Arial"/>
          <w:sz w:val="24"/>
          <w:szCs w:val="24"/>
        </w:rPr>
        <w:t>Data subject rights</w:t>
      </w:r>
    </w:p>
    <w:p w14:paraId="13970144" w14:textId="77777777" w:rsidR="00C101DD" w:rsidRDefault="00C101DD" w:rsidP="00487D0F">
      <w:pPr>
        <w:pStyle w:val="ListParagraph"/>
        <w:numPr>
          <w:ilvl w:val="0"/>
          <w:numId w:val="46"/>
        </w:numPr>
        <w:tabs>
          <w:tab w:val="left" w:pos="2400"/>
        </w:tabs>
        <w:ind w:left="1134" w:hanging="774"/>
        <w:rPr>
          <w:rFonts w:ascii="Arial" w:hAnsi="Arial" w:cs="Arial"/>
          <w:sz w:val="24"/>
          <w:szCs w:val="24"/>
        </w:rPr>
      </w:pPr>
      <w:r>
        <w:rPr>
          <w:rFonts w:ascii="Arial" w:hAnsi="Arial" w:cs="Arial"/>
          <w:sz w:val="24"/>
          <w:szCs w:val="24"/>
        </w:rPr>
        <w:t>Consent</w:t>
      </w:r>
    </w:p>
    <w:p w14:paraId="71EFE297" w14:textId="0AA056A2" w:rsidR="00C73620" w:rsidRDefault="00C73620" w:rsidP="00487D0F">
      <w:pPr>
        <w:pStyle w:val="ListParagraph"/>
        <w:numPr>
          <w:ilvl w:val="0"/>
          <w:numId w:val="46"/>
        </w:numPr>
        <w:tabs>
          <w:tab w:val="left" w:pos="2400"/>
        </w:tabs>
        <w:ind w:left="1134" w:hanging="774"/>
        <w:rPr>
          <w:rFonts w:ascii="Arial" w:hAnsi="Arial" w:cs="Arial"/>
          <w:sz w:val="24"/>
          <w:szCs w:val="24"/>
        </w:rPr>
      </w:pPr>
      <w:r>
        <w:rPr>
          <w:rFonts w:ascii="Arial" w:hAnsi="Arial" w:cs="Arial"/>
          <w:sz w:val="24"/>
          <w:szCs w:val="24"/>
        </w:rPr>
        <w:t>Data Transfers</w:t>
      </w:r>
      <w:r w:rsidR="009B6173">
        <w:rPr>
          <w:rFonts w:ascii="Arial" w:hAnsi="Arial" w:cs="Arial"/>
          <w:sz w:val="24"/>
          <w:szCs w:val="24"/>
        </w:rPr>
        <w:t xml:space="preserve"> and sharing</w:t>
      </w:r>
    </w:p>
    <w:p w14:paraId="00D585B0" w14:textId="77777777" w:rsidR="00C73620" w:rsidRDefault="00C73620" w:rsidP="00487D0F">
      <w:pPr>
        <w:pStyle w:val="ListParagraph"/>
        <w:numPr>
          <w:ilvl w:val="0"/>
          <w:numId w:val="46"/>
        </w:numPr>
        <w:tabs>
          <w:tab w:val="left" w:pos="2400"/>
        </w:tabs>
        <w:ind w:left="1134" w:hanging="774"/>
        <w:rPr>
          <w:rFonts w:ascii="Arial" w:hAnsi="Arial" w:cs="Arial"/>
          <w:sz w:val="24"/>
          <w:szCs w:val="24"/>
        </w:rPr>
      </w:pPr>
      <w:r>
        <w:rPr>
          <w:rFonts w:ascii="Arial" w:hAnsi="Arial" w:cs="Arial"/>
          <w:sz w:val="24"/>
          <w:szCs w:val="24"/>
        </w:rPr>
        <w:t>Information Asset Register</w:t>
      </w:r>
    </w:p>
    <w:p w14:paraId="3B0828A7" w14:textId="41B5F52F" w:rsidR="00C73620" w:rsidRDefault="00C73620" w:rsidP="00487D0F">
      <w:pPr>
        <w:pStyle w:val="ListParagraph"/>
        <w:numPr>
          <w:ilvl w:val="0"/>
          <w:numId w:val="46"/>
        </w:numPr>
        <w:tabs>
          <w:tab w:val="left" w:pos="2400"/>
        </w:tabs>
        <w:ind w:left="1134" w:hanging="774"/>
        <w:rPr>
          <w:rFonts w:ascii="Arial" w:hAnsi="Arial" w:cs="Arial"/>
          <w:sz w:val="24"/>
          <w:szCs w:val="24"/>
        </w:rPr>
      </w:pPr>
      <w:r>
        <w:rPr>
          <w:rFonts w:ascii="Arial" w:hAnsi="Arial" w:cs="Arial"/>
          <w:sz w:val="24"/>
          <w:szCs w:val="24"/>
        </w:rPr>
        <w:t>Risk Management</w:t>
      </w:r>
    </w:p>
    <w:p w14:paraId="47BE0F2E" w14:textId="2B677534" w:rsidR="00487D0F" w:rsidRDefault="00F52696" w:rsidP="00487D0F">
      <w:pPr>
        <w:pStyle w:val="ListParagraph"/>
        <w:numPr>
          <w:ilvl w:val="0"/>
          <w:numId w:val="46"/>
        </w:numPr>
        <w:tabs>
          <w:tab w:val="left" w:pos="2400"/>
        </w:tabs>
        <w:ind w:left="1134" w:hanging="774"/>
        <w:rPr>
          <w:rFonts w:ascii="Arial" w:hAnsi="Arial" w:cs="Arial"/>
          <w:sz w:val="24"/>
          <w:szCs w:val="24"/>
        </w:rPr>
      </w:pPr>
      <w:r w:rsidRPr="00487D0F">
        <w:rPr>
          <w:rFonts w:ascii="Arial" w:hAnsi="Arial" w:cs="Arial"/>
          <w:sz w:val="24"/>
          <w:szCs w:val="24"/>
        </w:rPr>
        <w:t>Personal Data Breaches</w:t>
      </w:r>
    </w:p>
    <w:p w14:paraId="177908A9" w14:textId="77777777" w:rsidR="00487D0F" w:rsidRDefault="00F52696" w:rsidP="00487D0F">
      <w:pPr>
        <w:pStyle w:val="ListParagraph"/>
        <w:numPr>
          <w:ilvl w:val="0"/>
          <w:numId w:val="46"/>
        </w:numPr>
        <w:tabs>
          <w:tab w:val="left" w:pos="2400"/>
        </w:tabs>
        <w:ind w:left="1134" w:hanging="774"/>
        <w:rPr>
          <w:rFonts w:ascii="Arial" w:hAnsi="Arial" w:cs="Arial"/>
          <w:sz w:val="24"/>
          <w:szCs w:val="24"/>
        </w:rPr>
      </w:pPr>
      <w:r w:rsidRPr="00487D0F">
        <w:rPr>
          <w:rFonts w:ascii="Arial" w:hAnsi="Arial" w:cs="Arial"/>
          <w:sz w:val="24"/>
          <w:szCs w:val="24"/>
        </w:rPr>
        <w:t>Data Processors</w:t>
      </w:r>
    </w:p>
    <w:p w14:paraId="26CA7D6C" w14:textId="5EFEF3AF" w:rsidR="006C56C8" w:rsidRDefault="00F84286" w:rsidP="00487D0F">
      <w:pPr>
        <w:pStyle w:val="ListParagraph"/>
        <w:numPr>
          <w:ilvl w:val="0"/>
          <w:numId w:val="46"/>
        </w:numPr>
        <w:tabs>
          <w:tab w:val="left" w:pos="2400"/>
        </w:tabs>
        <w:ind w:left="1134" w:hanging="774"/>
        <w:rPr>
          <w:rFonts w:ascii="Arial" w:hAnsi="Arial" w:cs="Arial"/>
          <w:sz w:val="24"/>
          <w:szCs w:val="24"/>
        </w:rPr>
      </w:pPr>
      <w:r w:rsidRPr="00487D0F">
        <w:rPr>
          <w:rFonts w:ascii="Arial" w:hAnsi="Arial" w:cs="Arial"/>
          <w:sz w:val="24"/>
          <w:szCs w:val="24"/>
        </w:rPr>
        <w:t>Monitor and Review</w:t>
      </w:r>
    </w:p>
    <w:p w14:paraId="75D76846" w14:textId="0EF464B4" w:rsidR="00F93D06" w:rsidRDefault="001D0AF9" w:rsidP="00487D0F">
      <w:pPr>
        <w:pStyle w:val="ListParagraph"/>
        <w:numPr>
          <w:ilvl w:val="0"/>
          <w:numId w:val="46"/>
        </w:numPr>
        <w:tabs>
          <w:tab w:val="left" w:pos="2400"/>
        </w:tabs>
        <w:ind w:left="1134" w:hanging="774"/>
        <w:rPr>
          <w:rFonts w:ascii="Arial" w:hAnsi="Arial" w:cs="Arial"/>
          <w:sz w:val="24"/>
          <w:szCs w:val="24"/>
        </w:rPr>
      </w:pPr>
      <w:r>
        <w:rPr>
          <w:rFonts w:ascii="Arial" w:hAnsi="Arial" w:cs="Arial"/>
          <w:sz w:val="24"/>
          <w:szCs w:val="24"/>
        </w:rPr>
        <w:t>Relevant Legislation and Guidance</w:t>
      </w:r>
    </w:p>
    <w:p w14:paraId="50C804E9" w14:textId="48270D79" w:rsidR="001D0AF9" w:rsidRDefault="001D0AF9" w:rsidP="00487D0F">
      <w:pPr>
        <w:pStyle w:val="ListParagraph"/>
        <w:numPr>
          <w:ilvl w:val="0"/>
          <w:numId w:val="46"/>
        </w:numPr>
        <w:tabs>
          <w:tab w:val="left" w:pos="2400"/>
        </w:tabs>
        <w:ind w:left="1134" w:hanging="774"/>
        <w:rPr>
          <w:rFonts w:ascii="Arial" w:hAnsi="Arial" w:cs="Arial"/>
          <w:sz w:val="24"/>
          <w:szCs w:val="24"/>
        </w:rPr>
      </w:pPr>
      <w:r>
        <w:rPr>
          <w:rFonts w:ascii="Arial" w:hAnsi="Arial" w:cs="Arial"/>
          <w:sz w:val="24"/>
          <w:szCs w:val="24"/>
        </w:rPr>
        <w:t>Relevant Hexagon policies and procedures</w:t>
      </w:r>
    </w:p>
    <w:p w14:paraId="3D442408" w14:textId="77777777" w:rsidR="001D0AF9" w:rsidRPr="001D0AF9" w:rsidRDefault="001D0AF9" w:rsidP="001D0AF9">
      <w:pPr>
        <w:pStyle w:val="ListParagraph"/>
        <w:rPr>
          <w:rFonts w:ascii="Arial" w:hAnsi="Arial" w:cs="Arial"/>
          <w:sz w:val="24"/>
          <w:szCs w:val="24"/>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711"/>
      </w:tblGrid>
      <w:tr w:rsidR="00E96489" w:rsidRPr="005E68D7" w14:paraId="75DCCEA1" w14:textId="77777777" w:rsidTr="0055200E">
        <w:tc>
          <w:tcPr>
            <w:tcW w:w="2088" w:type="dxa"/>
            <w:shd w:val="clear" w:color="auto" w:fill="auto"/>
          </w:tcPr>
          <w:p w14:paraId="3501751C" w14:textId="77777777" w:rsidR="00E96489" w:rsidRPr="005E68D7" w:rsidRDefault="00E96489" w:rsidP="0026255A">
            <w:pPr>
              <w:rPr>
                <w:rFonts w:cs="Arial"/>
                <w:sz w:val="20"/>
              </w:rPr>
            </w:pPr>
            <w:r w:rsidRPr="005E68D7">
              <w:rPr>
                <w:rFonts w:cs="Arial"/>
                <w:sz w:val="20"/>
              </w:rPr>
              <w:t>Version</w:t>
            </w:r>
          </w:p>
        </w:tc>
        <w:tc>
          <w:tcPr>
            <w:tcW w:w="4711" w:type="dxa"/>
            <w:shd w:val="clear" w:color="auto" w:fill="auto"/>
          </w:tcPr>
          <w:p w14:paraId="13F695C8" w14:textId="23BE8837" w:rsidR="00E96489" w:rsidRPr="005E68D7" w:rsidRDefault="00030915" w:rsidP="0026255A">
            <w:pPr>
              <w:rPr>
                <w:rFonts w:cs="Arial"/>
                <w:i/>
                <w:sz w:val="20"/>
              </w:rPr>
            </w:pPr>
            <w:r>
              <w:rPr>
                <w:rFonts w:cs="Arial"/>
                <w:i/>
                <w:sz w:val="20"/>
              </w:rPr>
              <w:t>Final</w:t>
            </w:r>
          </w:p>
        </w:tc>
      </w:tr>
      <w:tr w:rsidR="00E96489" w:rsidRPr="005E68D7" w14:paraId="10C1D110" w14:textId="77777777" w:rsidTr="0055200E">
        <w:tc>
          <w:tcPr>
            <w:tcW w:w="2088" w:type="dxa"/>
            <w:shd w:val="clear" w:color="auto" w:fill="auto"/>
          </w:tcPr>
          <w:p w14:paraId="32EFE070" w14:textId="77777777" w:rsidR="00E96489" w:rsidRPr="005E68D7" w:rsidRDefault="00E96489" w:rsidP="0026255A">
            <w:pPr>
              <w:rPr>
                <w:rFonts w:cs="Arial"/>
                <w:sz w:val="20"/>
              </w:rPr>
            </w:pPr>
            <w:r w:rsidRPr="005E68D7">
              <w:rPr>
                <w:rFonts w:cs="Arial"/>
                <w:sz w:val="20"/>
              </w:rPr>
              <w:t>Prepared by</w:t>
            </w:r>
          </w:p>
        </w:tc>
        <w:tc>
          <w:tcPr>
            <w:tcW w:w="4711" w:type="dxa"/>
            <w:shd w:val="clear" w:color="auto" w:fill="auto"/>
          </w:tcPr>
          <w:p w14:paraId="3781FC88" w14:textId="3F759DB0" w:rsidR="00E96489" w:rsidRPr="005E68D7" w:rsidRDefault="00E96489" w:rsidP="0026255A">
            <w:pPr>
              <w:rPr>
                <w:rFonts w:cs="Arial"/>
                <w:i/>
                <w:sz w:val="20"/>
              </w:rPr>
            </w:pPr>
            <w:r>
              <w:rPr>
                <w:rFonts w:cs="Arial"/>
                <w:i/>
                <w:sz w:val="20"/>
              </w:rPr>
              <w:t>Policy officer</w:t>
            </w:r>
          </w:p>
        </w:tc>
      </w:tr>
      <w:tr w:rsidR="00E96489" w:rsidRPr="005E68D7" w14:paraId="6A996264" w14:textId="77777777" w:rsidTr="0055200E">
        <w:tc>
          <w:tcPr>
            <w:tcW w:w="2088" w:type="dxa"/>
            <w:shd w:val="clear" w:color="auto" w:fill="auto"/>
          </w:tcPr>
          <w:p w14:paraId="767E1C9D" w14:textId="77777777" w:rsidR="00E96489" w:rsidRPr="005E68D7" w:rsidRDefault="00E96489" w:rsidP="0026255A">
            <w:pPr>
              <w:rPr>
                <w:rFonts w:cs="Arial"/>
                <w:sz w:val="20"/>
              </w:rPr>
            </w:pPr>
            <w:r w:rsidRPr="005E68D7">
              <w:rPr>
                <w:rFonts w:cs="Arial"/>
                <w:sz w:val="20"/>
              </w:rPr>
              <w:t>Approved by</w:t>
            </w:r>
          </w:p>
        </w:tc>
        <w:tc>
          <w:tcPr>
            <w:tcW w:w="4711" w:type="dxa"/>
            <w:shd w:val="clear" w:color="auto" w:fill="auto"/>
          </w:tcPr>
          <w:p w14:paraId="5F1CB004" w14:textId="77777777" w:rsidR="00E96489" w:rsidRPr="005E68D7" w:rsidRDefault="00E96489" w:rsidP="0026255A">
            <w:pPr>
              <w:rPr>
                <w:rFonts w:cs="Arial"/>
                <w:i/>
                <w:sz w:val="20"/>
              </w:rPr>
            </w:pPr>
            <w:r>
              <w:rPr>
                <w:rFonts w:cs="Arial"/>
                <w:i/>
                <w:sz w:val="20"/>
              </w:rPr>
              <w:t>Board/</w:t>
            </w:r>
            <w:r w:rsidRPr="005E68D7">
              <w:rPr>
                <w:rFonts w:cs="Arial"/>
                <w:i/>
                <w:sz w:val="20"/>
              </w:rPr>
              <w:t>Committee</w:t>
            </w:r>
            <w:r>
              <w:rPr>
                <w:rFonts w:cs="Arial"/>
                <w:i/>
                <w:sz w:val="20"/>
              </w:rPr>
              <w:t>/Directors Group</w:t>
            </w:r>
          </w:p>
        </w:tc>
      </w:tr>
      <w:tr w:rsidR="00E96489" w:rsidRPr="005E68D7" w14:paraId="73FC01A1" w14:textId="77777777" w:rsidTr="0055200E">
        <w:tc>
          <w:tcPr>
            <w:tcW w:w="2088" w:type="dxa"/>
            <w:shd w:val="clear" w:color="auto" w:fill="auto"/>
          </w:tcPr>
          <w:p w14:paraId="19608779" w14:textId="77777777" w:rsidR="00E96489" w:rsidRPr="005E68D7" w:rsidRDefault="00E96489" w:rsidP="0026255A">
            <w:pPr>
              <w:rPr>
                <w:rFonts w:cs="Arial"/>
                <w:sz w:val="20"/>
              </w:rPr>
            </w:pPr>
            <w:r w:rsidRPr="005E68D7">
              <w:rPr>
                <w:rFonts w:cs="Arial"/>
                <w:sz w:val="20"/>
              </w:rPr>
              <w:t>Approved date</w:t>
            </w:r>
          </w:p>
        </w:tc>
        <w:tc>
          <w:tcPr>
            <w:tcW w:w="4711" w:type="dxa"/>
            <w:shd w:val="clear" w:color="auto" w:fill="auto"/>
          </w:tcPr>
          <w:p w14:paraId="2739EB13" w14:textId="79A3886E" w:rsidR="00E96489" w:rsidRPr="005E68D7" w:rsidRDefault="00030915" w:rsidP="0026255A">
            <w:pPr>
              <w:rPr>
                <w:rFonts w:cs="Arial"/>
                <w:i/>
                <w:sz w:val="20"/>
              </w:rPr>
            </w:pPr>
            <w:r>
              <w:rPr>
                <w:rFonts w:cs="Arial"/>
                <w:i/>
                <w:sz w:val="20"/>
              </w:rPr>
              <w:t>21 July 2022</w:t>
            </w:r>
          </w:p>
        </w:tc>
      </w:tr>
      <w:tr w:rsidR="00E96489" w:rsidRPr="005E68D7" w14:paraId="4A7B8896" w14:textId="77777777" w:rsidTr="0055200E">
        <w:tc>
          <w:tcPr>
            <w:tcW w:w="2088" w:type="dxa"/>
            <w:shd w:val="clear" w:color="auto" w:fill="auto"/>
          </w:tcPr>
          <w:p w14:paraId="25D77381" w14:textId="77777777" w:rsidR="00E96489" w:rsidRPr="005E68D7" w:rsidRDefault="00E96489" w:rsidP="0026255A">
            <w:pPr>
              <w:rPr>
                <w:rFonts w:cs="Arial"/>
                <w:sz w:val="20"/>
              </w:rPr>
            </w:pPr>
            <w:r w:rsidRPr="005E68D7">
              <w:rPr>
                <w:rFonts w:cs="Arial"/>
                <w:sz w:val="20"/>
              </w:rPr>
              <w:t>Date of last review</w:t>
            </w:r>
          </w:p>
        </w:tc>
        <w:tc>
          <w:tcPr>
            <w:tcW w:w="4711" w:type="dxa"/>
            <w:shd w:val="clear" w:color="auto" w:fill="auto"/>
          </w:tcPr>
          <w:p w14:paraId="5576D2A3" w14:textId="2FFAC421" w:rsidR="00E96489" w:rsidRPr="005E68D7" w:rsidRDefault="008A076F" w:rsidP="0026255A">
            <w:pPr>
              <w:rPr>
                <w:rFonts w:cs="Arial"/>
                <w:i/>
                <w:sz w:val="20"/>
              </w:rPr>
            </w:pPr>
            <w:r w:rsidRPr="0055200E">
              <w:rPr>
                <w:rFonts w:cs="Arial"/>
                <w:i/>
                <w:sz w:val="20"/>
              </w:rPr>
              <w:t>July 2022</w:t>
            </w:r>
          </w:p>
        </w:tc>
      </w:tr>
      <w:tr w:rsidR="00E96489" w:rsidRPr="005E68D7" w14:paraId="15C499F7" w14:textId="77777777" w:rsidTr="0055200E">
        <w:tc>
          <w:tcPr>
            <w:tcW w:w="2088" w:type="dxa"/>
            <w:shd w:val="clear" w:color="auto" w:fill="auto"/>
          </w:tcPr>
          <w:p w14:paraId="0033C660" w14:textId="77777777" w:rsidR="00E96489" w:rsidRPr="005E68D7" w:rsidRDefault="00E96489" w:rsidP="0026255A">
            <w:pPr>
              <w:rPr>
                <w:rFonts w:cs="Arial"/>
                <w:sz w:val="20"/>
              </w:rPr>
            </w:pPr>
            <w:r w:rsidRPr="005E68D7">
              <w:rPr>
                <w:rFonts w:cs="Arial"/>
                <w:sz w:val="20"/>
              </w:rPr>
              <w:t>Document Owner</w:t>
            </w:r>
          </w:p>
        </w:tc>
        <w:tc>
          <w:tcPr>
            <w:tcW w:w="4711" w:type="dxa"/>
            <w:shd w:val="clear" w:color="auto" w:fill="auto"/>
          </w:tcPr>
          <w:p w14:paraId="5D4E0938" w14:textId="3B3651E2" w:rsidR="00E96489" w:rsidRPr="005E68D7" w:rsidRDefault="00E96489" w:rsidP="0026255A">
            <w:pPr>
              <w:rPr>
                <w:rFonts w:cs="Arial"/>
                <w:i/>
                <w:sz w:val="20"/>
              </w:rPr>
            </w:pPr>
            <w:r w:rsidRPr="005E68D7">
              <w:rPr>
                <w:rFonts w:cs="Arial"/>
                <w:i/>
                <w:sz w:val="20"/>
              </w:rPr>
              <w:t>Director</w:t>
            </w:r>
            <w:r>
              <w:rPr>
                <w:rFonts w:cs="Arial"/>
                <w:i/>
                <w:sz w:val="20"/>
              </w:rPr>
              <w:t xml:space="preserve"> of Housing Services</w:t>
            </w:r>
          </w:p>
        </w:tc>
      </w:tr>
      <w:tr w:rsidR="00E96489" w:rsidRPr="005E68D7" w14:paraId="3CAC2C2B" w14:textId="77777777" w:rsidTr="0055200E">
        <w:tc>
          <w:tcPr>
            <w:tcW w:w="2088" w:type="dxa"/>
            <w:shd w:val="clear" w:color="auto" w:fill="auto"/>
          </w:tcPr>
          <w:p w14:paraId="32535AD2" w14:textId="77777777" w:rsidR="00E96489" w:rsidRPr="005E68D7" w:rsidRDefault="00E96489" w:rsidP="0026255A">
            <w:pPr>
              <w:rPr>
                <w:rFonts w:cs="Arial"/>
                <w:sz w:val="20"/>
              </w:rPr>
            </w:pPr>
            <w:r w:rsidRPr="005E68D7">
              <w:rPr>
                <w:rFonts w:cs="Arial"/>
                <w:sz w:val="20"/>
              </w:rPr>
              <w:t>Date of Next Review</w:t>
            </w:r>
          </w:p>
        </w:tc>
        <w:tc>
          <w:tcPr>
            <w:tcW w:w="4711" w:type="dxa"/>
            <w:shd w:val="clear" w:color="auto" w:fill="auto"/>
          </w:tcPr>
          <w:p w14:paraId="42CFE5B5" w14:textId="641C96C6" w:rsidR="00E96489" w:rsidRPr="005E68D7" w:rsidRDefault="0055200E" w:rsidP="0055200E">
            <w:pPr>
              <w:rPr>
                <w:rFonts w:cs="Arial"/>
                <w:i/>
                <w:sz w:val="20"/>
              </w:rPr>
            </w:pPr>
            <w:r>
              <w:rPr>
                <w:rFonts w:cs="Arial"/>
                <w:i/>
                <w:sz w:val="20"/>
              </w:rPr>
              <w:t xml:space="preserve">July </w:t>
            </w:r>
            <w:r w:rsidR="00E96489">
              <w:rPr>
                <w:rFonts w:cs="Arial"/>
                <w:i/>
                <w:sz w:val="20"/>
              </w:rPr>
              <w:t>2024</w:t>
            </w:r>
          </w:p>
        </w:tc>
      </w:tr>
      <w:tr w:rsidR="00E96489" w:rsidRPr="005E68D7" w14:paraId="54EA7455" w14:textId="77777777" w:rsidTr="0055200E">
        <w:tc>
          <w:tcPr>
            <w:tcW w:w="2088" w:type="dxa"/>
            <w:shd w:val="clear" w:color="auto" w:fill="auto"/>
          </w:tcPr>
          <w:p w14:paraId="3427382D" w14:textId="77777777" w:rsidR="00E96489" w:rsidRPr="005E68D7" w:rsidRDefault="00E96489" w:rsidP="0026255A">
            <w:pPr>
              <w:rPr>
                <w:rFonts w:cs="Arial"/>
                <w:sz w:val="20"/>
              </w:rPr>
            </w:pPr>
            <w:r>
              <w:rPr>
                <w:rFonts w:cs="Arial"/>
                <w:sz w:val="20"/>
              </w:rPr>
              <w:t>Lines of Defence/how is the document audited?</w:t>
            </w:r>
          </w:p>
        </w:tc>
        <w:tc>
          <w:tcPr>
            <w:tcW w:w="4711" w:type="dxa"/>
            <w:shd w:val="clear" w:color="auto" w:fill="auto"/>
          </w:tcPr>
          <w:p w14:paraId="5837E78A" w14:textId="7DCC3A26" w:rsidR="00E96489" w:rsidRDefault="00E96489" w:rsidP="00E96489">
            <w:pPr>
              <w:pStyle w:val="ListParagraph"/>
              <w:numPr>
                <w:ilvl w:val="0"/>
                <w:numId w:val="96"/>
              </w:numPr>
              <w:rPr>
                <w:rFonts w:cs="Arial"/>
                <w:i/>
                <w:sz w:val="20"/>
              </w:rPr>
            </w:pPr>
            <w:r>
              <w:rPr>
                <w:rFonts w:cs="Arial"/>
                <w:i/>
                <w:sz w:val="20"/>
              </w:rPr>
              <w:t>DHS will audit regularly – through spot checks</w:t>
            </w:r>
          </w:p>
          <w:p w14:paraId="1EDFC3B6" w14:textId="0D201075" w:rsidR="00E96489" w:rsidRDefault="0023756A" w:rsidP="00E96489">
            <w:pPr>
              <w:pStyle w:val="ListParagraph"/>
              <w:numPr>
                <w:ilvl w:val="0"/>
                <w:numId w:val="96"/>
              </w:numPr>
              <w:rPr>
                <w:rFonts w:cs="Arial"/>
                <w:i/>
                <w:sz w:val="20"/>
              </w:rPr>
            </w:pPr>
            <w:r>
              <w:rPr>
                <w:rFonts w:cs="Arial"/>
                <w:i/>
                <w:sz w:val="20"/>
              </w:rPr>
              <w:t>Internal DP Group</w:t>
            </w:r>
          </w:p>
          <w:p w14:paraId="73BA80C1" w14:textId="77777777" w:rsidR="00E96489" w:rsidRPr="00EA6782" w:rsidRDefault="00E96489" w:rsidP="00E96489">
            <w:pPr>
              <w:pStyle w:val="ListParagraph"/>
              <w:numPr>
                <w:ilvl w:val="0"/>
                <w:numId w:val="96"/>
              </w:numPr>
              <w:rPr>
                <w:rFonts w:cs="Arial"/>
                <w:i/>
                <w:sz w:val="20"/>
              </w:rPr>
            </w:pPr>
            <w:r>
              <w:rPr>
                <w:rFonts w:cs="Arial"/>
                <w:i/>
                <w:sz w:val="20"/>
              </w:rPr>
              <w:t>On Internal Audit programme</w:t>
            </w:r>
          </w:p>
        </w:tc>
      </w:tr>
    </w:tbl>
    <w:p w14:paraId="1D3CB6F9" w14:textId="77777777" w:rsidR="001D0AF9" w:rsidRPr="00487D0F" w:rsidRDefault="001D0AF9" w:rsidP="001D0AF9">
      <w:pPr>
        <w:pStyle w:val="ListParagraph"/>
        <w:tabs>
          <w:tab w:val="left" w:pos="2400"/>
        </w:tabs>
        <w:ind w:left="1134"/>
        <w:rPr>
          <w:rFonts w:ascii="Arial" w:hAnsi="Arial" w:cs="Arial"/>
          <w:sz w:val="24"/>
          <w:szCs w:val="24"/>
        </w:rPr>
      </w:pPr>
    </w:p>
    <w:p w14:paraId="410C0B30" w14:textId="77777777" w:rsidR="001D0AF9" w:rsidRDefault="001D0AF9">
      <w:pPr>
        <w:rPr>
          <w:rFonts w:ascii="Arial" w:hAnsi="Arial" w:cs="Arial"/>
          <w:b/>
          <w:sz w:val="28"/>
          <w:szCs w:val="28"/>
        </w:rPr>
      </w:pPr>
      <w:r>
        <w:rPr>
          <w:rFonts w:ascii="Arial" w:hAnsi="Arial" w:cs="Arial"/>
          <w:b/>
          <w:sz w:val="28"/>
          <w:szCs w:val="28"/>
        </w:rPr>
        <w:br w:type="page"/>
      </w:r>
    </w:p>
    <w:p w14:paraId="413A6004" w14:textId="6935690D" w:rsidR="009A135E" w:rsidRPr="00487D0F" w:rsidRDefault="009A135E" w:rsidP="00487D0F">
      <w:pPr>
        <w:pStyle w:val="ListParagraph"/>
        <w:numPr>
          <w:ilvl w:val="0"/>
          <w:numId w:val="1"/>
        </w:numPr>
        <w:ind w:left="1276" w:hanging="1276"/>
        <w:rPr>
          <w:rFonts w:ascii="Arial" w:hAnsi="Arial" w:cs="Arial"/>
          <w:b/>
          <w:sz w:val="28"/>
          <w:szCs w:val="28"/>
        </w:rPr>
      </w:pPr>
      <w:r w:rsidRPr="00487D0F">
        <w:rPr>
          <w:rFonts w:ascii="Arial" w:hAnsi="Arial" w:cs="Arial"/>
          <w:b/>
          <w:sz w:val="28"/>
          <w:szCs w:val="28"/>
        </w:rPr>
        <w:t xml:space="preserve"> </w:t>
      </w:r>
      <w:r w:rsidR="005570FC" w:rsidRPr="00487D0F">
        <w:rPr>
          <w:rFonts w:ascii="Arial" w:hAnsi="Arial" w:cs="Arial"/>
          <w:b/>
          <w:sz w:val="28"/>
          <w:szCs w:val="28"/>
        </w:rPr>
        <w:t>Scope</w:t>
      </w:r>
      <w:r w:rsidRPr="00487D0F">
        <w:rPr>
          <w:rFonts w:ascii="Arial" w:hAnsi="Arial" w:cs="Arial"/>
          <w:b/>
          <w:sz w:val="28"/>
          <w:szCs w:val="28"/>
        </w:rPr>
        <w:t xml:space="preserve"> </w:t>
      </w:r>
      <w:r w:rsidR="00487D0F">
        <w:rPr>
          <w:rFonts w:ascii="Arial" w:hAnsi="Arial" w:cs="Arial"/>
          <w:b/>
          <w:sz w:val="28"/>
          <w:szCs w:val="28"/>
        </w:rPr>
        <w:t>and Aims of the policy</w:t>
      </w:r>
    </w:p>
    <w:p w14:paraId="5FE28824" w14:textId="487614D3" w:rsidR="00B76542" w:rsidRPr="00B76542" w:rsidRDefault="00B76542" w:rsidP="00B76542">
      <w:pPr>
        <w:pStyle w:val="ListParagraph"/>
        <w:tabs>
          <w:tab w:val="left" w:pos="2400"/>
        </w:tabs>
        <w:ind w:left="567"/>
        <w:rPr>
          <w:rFonts w:ascii="Arial" w:hAnsi="Arial" w:cs="Arial"/>
          <w:sz w:val="24"/>
          <w:szCs w:val="24"/>
          <w:highlight w:val="yellow"/>
        </w:rPr>
      </w:pPr>
    </w:p>
    <w:p w14:paraId="108DB6E1" w14:textId="40087612" w:rsidR="00B76542" w:rsidRPr="00B76542" w:rsidRDefault="00FB2D99" w:rsidP="00B76542">
      <w:pPr>
        <w:pStyle w:val="ListParagraph"/>
        <w:numPr>
          <w:ilvl w:val="1"/>
          <w:numId w:val="1"/>
        </w:numPr>
        <w:tabs>
          <w:tab w:val="left" w:pos="2400"/>
        </w:tabs>
        <w:ind w:left="567" w:hanging="567"/>
        <w:rPr>
          <w:rFonts w:ascii="Arial" w:hAnsi="Arial" w:cs="Arial"/>
          <w:b/>
          <w:sz w:val="24"/>
          <w:szCs w:val="24"/>
        </w:rPr>
      </w:pPr>
      <w:r w:rsidRPr="007019A8">
        <w:rPr>
          <w:rFonts w:ascii="Arial" w:hAnsi="Arial" w:cs="Arial"/>
          <w:sz w:val="24"/>
          <w:szCs w:val="24"/>
        </w:rPr>
        <w:t>The</w:t>
      </w:r>
      <w:r w:rsidR="009D311C">
        <w:rPr>
          <w:rFonts w:ascii="Arial" w:hAnsi="Arial" w:cs="Arial"/>
          <w:sz w:val="24"/>
          <w:szCs w:val="24"/>
        </w:rPr>
        <w:t xml:space="preserve"> UK</w:t>
      </w:r>
      <w:r w:rsidRPr="007019A8">
        <w:rPr>
          <w:rFonts w:ascii="Arial" w:hAnsi="Arial" w:cs="Arial"/>
          <w:sz w:val="24"/>
          <w:szCs w:val="24"/>
        </w:rPr>
        <w:t xml:space="preserve"> </w:t>
      </w:r>
      <w:r w:rsidR="0008177B" w:rsidRPr="007019A8">
        <w:rPr>
          <w:rFonts w:ascii="Arial" w:hAnsi="Arial" w:cs="Arial"/>
          <w:sz w:val="24"/>
          <w:szCs w:val="24"/>
        </w:rPr>
        <w:t xml:space="preserve">GDPR applies to </w:t>
      </w:r>
      <w:r w:rsidRPr="007019A8">
        <w:rPr>
          <w:rFonts w:ascii="Arial" w:hAnsi="Arial" w:cs="Arial"/>
          <w:sz w:val="24"/>
          <w:szCs w:val="24"/>
        </w:rPr>
        <w:t xml:space="preserve">any </w:t>
      </w:r>
      <w:r w:rsidR="009D311C">
        <w:rPr>
          <w:rFonts w:ascii="Arial" w:hAnsi="Arial" w:cs="Arial"/>
          <w:sz w:val="24"/>
          <w:szCs w:val="24"/>
        </w:rPr>
        <w:t>UK</w:t>
      </w:r>
      <w:r w:rsidR="009D311C" w:rsidRPr="007019A8">
        <w:rPr>
          <w:rFonts w:ascii="Arial" w:hAnsi="Arial" w:cs="Arial"/>
          <w:sz w:val="24"/>
          <w:szCs w:val="24"/>
        </w:rPr>
        <w:t xml:space="preserve"> </w:t>
      </w:r>
      <w:r w:rsidRPr="007019A8">
        <w:rPr>
          <w:rFonts w:ascii="Arial" w:hAnsi="Arial" w:cs="Arial"/>
          <w:sz w:val="24"/>
          <w:szCs w:val="24"/>
        </w:rPr>
        <w:t xml:space="preserve">organisation involved in </w:t>
      </w:r>
      <w:r w:rsidR="0008177B" w:rsidRPr="007019A8">
        <w:rPr>
          <w:rFonts w:ascii="Arial" w:hAnsi="Arial" w:cs="Arial"/>
          <w:sz w:val="24"/>
          <w:szCs w:val="24"/>
        </w:rPr>
        <w:t>the processing</w:t>
      </w:r>
      <w:r w:rsidR="00B76542">
        <w:rPr>
          <w:rFonts w:ascii="Arial" w:hAnsi="Arial" w:cs="Arial"/>
          <w:sz w:val="24"/>
          <w:szCs w:val="24"/>
        </w:rPr>
        <w:t xml:space="preserve"> </w:t>
      </w:r>
      <w:r w:rsidR="00487D0F">
        <w:rPr>
          <w:rFonts w:ascii="Arial" w:hAnsi="Arial" w:cs="Arial"/>
          <w:sz w:val="24"/>
          <w:szCs w:val="24"/>
        </w:rPr>
        <w:t xml:space="preserve">(the </w:t>
      </w:r>
      <w:r w:rsidR="00C33CD1">
        <w:rPr>
          <w:rFonts w:ascii="Arial" w:hAnsi="Arial" w:cs="Arial"/>
          <w:sz w:val="24"/>
          <w:szCs w:val="24"/>
        </w:rPr>
        <w:t>use of data - collecting, storing, recording, consulting, altering, disclosing, erasing, making available</w:t>
      </w:r>
      <w:r w:rsidR="00487D0F">
        <w:rPr>
          <w:rFonts w:ascii="Arial" w:hAnsi="Arial" w:cs="Arial"/>
          <w:sz w:val="24"/>
          <w:szCs w:val="24"/>
        </w:rPr>
        <w:t xml:space="preserve">) </w:t>
      </w:r>
      <w:r w:rsidR="00487D0F" w:rsidRPr="007019A8">
        <w:rPr>
          <w:rFonts w:ascii="Arial" w:hAnsi="Arial" w:cs="Arial"/>
          <w:sz w:val="24"/>
          <w:szCs w:val="24"/>
        </w:rPr>
        <w:t>and filing of data by either automated or non-automated means.</w:t>
      </w:r>
    </w:p>
    <w:p w14:paraId="27AD9B80" w14:textId="77777777" w:rsidR="00B76542" w:rsidRPr="00B76542" w:rsidRDefault="00B76542" w:rsidP="00B76542">
      <w:pPr>
        <w:pStyle w:val="ListParagraph"/>
        <w:tabs>
          <w:tab w:val="left" w:pos="2400"/>
        </w:tabs>
        <w:ind w:left="567"/>
        <w:rPr>
          <w:rFonts w:ascii="Arial" w:hAnsi="Arial" w:cs="Arial"/>
          <w:b/>
          <w:sz w:val="24"/>
          <w:szCs w:val="24"/>
        </w:rPr>
      </w:pPr>
    </w:p>
    <w:p w14:paraId="7F4B6CCF" w14:textId="4FCFEB73" w:rsidR="00C114CE" w:rsidRPr="00C114CE" w:rsidRDefault="00FB2D99" w:rsidP="00C114CE">
      <w:pPr>
        <w:pStyle w:val="ListParagraph"/>
        <w:numPr>
          <w:ilvl w:val="1"/>
          <w:numId w:val="1"/>
        </w:numPr>
        <w:tabs>
          <w:tab w:val="left" w:pos="2400"/>
        </w:tabs>
        <w:ind w:left="567" w:hanging="567"/>
        <w:rPr>
          <w:rFonts w:ascii="Arial" w:hAnsi="Arial" w:cs="Arial"/>
          <w:b/>
          <w:sz w:val="24"/>
          <w:szCs w:val="24"/>
        </w:rPr>
      </w:pPr>
      <w:r w:rsidRPr="007019A8">
        <w:rPr>
          <w:rFonts w:ascii="Arial" w:hAnsi="Arial" w:cs="Arial"/>
          <w:sz w:val="24"/>
          <w:szCs w:val="24"/>
        </w:rPr>
        <w:t>This policy applies to anybody who processes personal data</w:t>
      </w:r>
      <w:r w:rsidR="00B76542">
        <w:rPr>
          <w:rFonts w:ascii="Arial" w:hAnsi="Arial" w:cs="Arial"/>
          <w:sz w:val="24"/>
          <w:szCs w:val="24"/>
        </w:rPr>
        <w:t xml:space="preserve"> </w:t>
      </w:r>
      <w:r w:rsidRPr="007019A8">
        <w:rPr>
          <w:rFonts w:ascii="Arial" w:hAnsi="Arial" w:cs="Arial"/>
          <w:sz w:val="24"/>
          <w:szCs w:val="24"/>
        </w:rPr>
        <w:t>for</w:t>
      </w:r>
      <w:r w:rsidR="00B76542">
        <w:rPr>
          <w:rFonts w:ascii="Arial" w:hAnsi="Arial" w:cs="Arial"/>
          <w:sz w:val="24"/>
          <w:szCs w:val="24"/>
        </w:rPr>
        <w:t xml:space="preserve">, </w:t>
      </w:r>
      <w:r w:rsidR="00155E96" w:rsidRPr="007019A8">
        <w:rPr>
          <w:rFonts w:ascii="Arial" w:hAnsi="Arial" w:cs="Arial"/>
          <w:sz w:val="24"/>
          <w:szCs w:val="24"/>
        </w:rPr>
        <w:t xml:space="preserve">or </w:t>
      </w:r>
      <w:r w:rsidRPr="007019A8">
        <w:rPr>
          <w:rFonts w:ascii="Arial" w:hAnsi="Arial" w:cs="Arial"/>
          <w:sz w:val="24"/>
          <w:szCs w:val="24"/>
        </w:rPr>
        <w:t>on behalf of, Hexagon and any external organisation or individuals with whom Hexagon shares or discloses personal data</w:t>
      </w:r>
      <w:r w:rsidR="00B76542">
        <w:rPr>
          <w:rFonts w:ascii="Arial" w:hAnsi="Arial" w:cs="Arial"/>
          <w:sz w:val="24"/>
          <w:szCs w:val="24"/>
        </w:rPr>
        <w:t xml:space="preserve"> </w:t>
      </w:r>
    </w:p>
    <w:p w14:paraId="0B9A42E7" w14:textId="77777777" w:rsidR="00C114CE" w:rsidRPr="00C114CE" w:rsidRDefault="00C114CE" w:rsidP="00C114CE">
      <w:pPr>
        <w:pStyle w:val="ListParagraph"/>
        <w:rPr>
          <w:rFonts w:ascii="Arial" w:hAnsi="Arial" w:cs="Arial"/>
          <w:b/>
          <w:sz w:val="24"/>
          <w:szCs w:val="24"/>
        </w:rPr>
      </w:pPr>
    </w:p>
    <w:p w14:paraId="572C0A92" w14:textId="31A0D794" w:rsidR="00896086" w:rsidRPr="00030915" w:rsidRDefault="00C33CD1" w:rsidP="00896086">
      <w:pPr>
        <w:pStyle w:val="ListParagraph"/>
        <w:numPr>
          <w:ilvl w:val="1"/>
          <w:numId w:val="1"/>
        </w:numPr>
        <w:tabs>
          <w:tab w:val="left" w:pos="567"/>
        </w:tabs>
        <w:ind w:left="567" w:hanging="567"/>
        <w:rPr>
          <w:rFonts w:ascii="Arial" w:hAnsi="Arial" w:cs="Arial"/>
          <w:sz w:val="24"/>
          <w:szCs w:val="24"/>
        </w:rPr>
      </w:pPr>
      <w:r w:rsidRPr="007019A8">
        <w:rPr>
          <w:rFonts w:ascii="Arial" w:hAnsi="Arial" w:cs="Arial"/>
          <w:sz w:val="24"/>
          <w:szCs w:val="24"/>
        </w:rPr>
        <w:t>The policy will ensure compliance with all data protection legislation.</w:t>
      </w:r>
    </w:p>
    <w:p w14:paraId="3EEEFCBD" w14:textId="77777777" w:rsidR="00C33CD1" w:rsidRPr="007019A8" w:rsidRDefault="00C33CD1" w:rsidP="00C33CD1">
      <w:pPr>
        <w:pStyle w:val="ListParagraph"/>
        <w:tabs>
          <w:tab w:val="left" w:pos="567"/>
        </w:tabs>
        <w:ind w:left="567"/>
        <w:rPr>
          <w:rFonts w:ascii="Arial" w:hAnsi="Arial" w:cs="Arial"/>
          <w:sz w:val="24"/>
          <w:szCs w:val="24"/>
        </w:rPr>
      </w:pPr>
    </w:p>
    <w:p w14:paraId="7162C250" w14:textId="77777777" w:rsidR="00C33CD1" w:rsidRPr="007019A8" w:rsidRDefault="00C33CD1" w:rsidP="00C33CD1">
      <w:pPr>
        <w:pStyle w:val="ListParagraph"/>
        <w:numPr>
          <w:ilvl w:val="1"/>
          <w:numId w:val="1"/>
        </w:numPr>
        <w:tabs>
          <w:tab w:val="left" w:pos="567"/>
        </w:tabs>
        <w:ind w:left="567" w:hanging="567"/>
        <w:rPr>
          <w:rFonts w:ascii="Arial" w:hAnsi="Arial" w:cs="Arial"/>
          <w:sz w:val="24"/>
          <w:szCs w:val="24"/>
        </w:rPr>
      </w:pPr>
      <w:r w:rsidRPr="007019A8">
        <w:rPr>
          <w:rFonts w:ascii="Arial" w:hAnsi="Arial" w:cs="Arial"/>
          <w:sz w:val="24"/>
          <w:szCs w:val="24"/>
        </w:rPr>
        <w:t>Hexagon’s commitment to the protection of personal data, and the rights of those whose data it holds, will be ensured through upholding this policy.</w:t>
      </w:r>
    </w:p>
    <w:p w14:paraId="74C5673A" w14:textId="77777777" w:rsidR="00C33CD1" w:rsidRPr="007019A8" w:rsidRDefault="00C33CD1" w:rsidP="00C33CD1">
      <w:pPr>
        <w:pStyle w:val="ListParagraph"/>
        <w:tabs>
          <w:tab w:val="left" w:pos="2400"/>
        </w:tabs>
        <w:ind w:left="567" w:hanging="567"/>
        <w:rPr>
          <w:rFonts w:ascii="Arial" w:hAnsi="Arial" w:cs="Arial"/>
          <w:b/>
          <w:sz w:val="24"/>
          <w:szCs w:val="24"/>
        </w:rPr>
      </w:pPr>
    </w:p>
    <w:p w14:paraId="4F6A8606" w14:textId="54161920" w:rsidR="00C33CD1" w:rsidRPr="00030915" w:rsidRDefault="00C33CD1" w:rsidP="00030915">
      <w:pPr>
        <w:pStyle w:val="ListParagraph"/>
        <w:tabs>
          <w:tab w:val="left" w:pos="2400"/>
        </w:tabs>
        <w:ind w:left="567"/>
        <w:rPr>
          <w:rFonts w:ascii="Arial" w:hAnsi="Arial" w:cs="Arial"/>
          <w:b/>
          <w:sz w:val="24"/>
          <w:szCs w:val="24"/>
          <w:highlight w:val="yellow"/>
        </w:rPr>
      </w:pPr>
    </w:p>
    <w:p w14:paraId="00D55327" w14:textId="332B6138" w:rsidR="005D06F2" w:rsidRDefault="005D06F2" w:rsidP="008E26EC">
      <w:pPr>
        <w:pStyle w:val="ListParagraph"/>
        <w:numPr>
          <w:ilvl w:val="0"/>
          <w:numId w:val="1"/>
        </w:numPr>
        <w:tabs>
          <w:tab w:val="left" w:pos="2400"/>
        </w:tabs>
        <w:ind w:left="567" w:hanging="567"/>
        <w:rPr>
          <w:rFonts w:ascii="Arial" w:hAnsi="Arial" w:cs="Arial"/>
          <w:b/>
          <w:sz w:val="28"/>
          <w:szCs w:val="28"/>
        </w:rPr>
      </w:pPr>
      <w:r w:rsidRPr="00205CD2">
        <w:rPr>
          <w:rFonts w:ascii="Arial" w:hAnsi="Arial" w:cs="Arial"/>
          <w:b/>
          <w:sz w:val="28"/>
          <w:szCs w:val="28"/>
        </w:rPr>
        <w:t>Equality and Diversity</w:t>
      </w:r>
    </w:p>
    <w:p w14:paraId="223D7CC2" w14:textId="77777777" w:rsidR="00205CD2" w:rsidRPr="00205CD2" w:rsidRDefault="00205CD2" w:rsidP="00205CD2">
      <w:pPr>
        <w:pStyle w:val="ListParagraph"/>
        <w:tabs>
          <w:tab w:val="left" w:pos="2400"/>
        </w:tabs>
        <w:ind w:left="567"/>
        <w:rPr>
          <w:rFonts w:ascii="Arial" w:hAnsi="Arial" w:cs="Arial"/>
          <w:b/>
          <w:sz w:val="28"/>
          <w:szCs w:val="28"/>
        </w:rPr>
      </w:pPr>
    </w:p>
    <w:p w14:paraId="45A22618" w14:textId="77777777" w:rsidR="005D06F2" w:rsidRPr="00205CD2" w:rsidRDefault="005D06F2" w:rsidP="005D06F2">
      <w:pPr>
        <w:pStyle w:val="ListParagraph"/>
        <w:numPr>
          <w:ilvl w:val="1"/>
          <w:numId w:val="1"/>
        </w:numPr>
        <w:tabs>
          <w:tab w:val="left" w:pos="2400"/>
        </w:tabs>
        <w:ind w:left="567" w:hanging="567"/>
        <w:rPr>
          <w:rFonts w:ascii="Arial" w:hAnsi="Arial" w:cs="Arial"/>
          <w:sz w:val="24"/>
          <w:szCs w:val="24"/>
        </w:rPr>
      </w:pPr>
      <w:r w:rsidRPr="00205CD2">
        <w:rPr>
          <w:rFonts w:ascii="Arial" w:hAnsi="Arial" w:cs="Arial"/>
          <w:sz w:val="24"/>
          <w:szCs w:val="24"/>
        </w:rPr>
        <w:t>An equality impact assessment ‘initial screening’ has been carried out which determined there to be</w:t>
      </w:r>
      <w:r w:rsidR="00DF7646" w:rsidRPr="00205CD2">
        <w:rPr>
          <w:rFonts w:ascii="Arial" w:hAnsi="Arial" w:cs="Arial"/>
          <w:sz w:val="24"/>
          <w:szCs w:val="24"/>
        </w:rPr>
        <w:t xml:space="preserve"> a</w:t>
      </w:r>
      <w:r w:rsidRPr="00205CD2">
        <w:rPr>
          <w:rFonts w:ascii="Arial" w:hAnsi="Arial" w:cs="Arial"/>
          <w:sz w:val="24"/>
          <w:szCs w:val="24"/>
        </w:rPr>
        <w:t xml:space="preserve"> </w:t>
      </w:r>
      <w:r w:rsidR="00DF7646" w:rsidRPr="00205CD2">
        <w:rPr>
          <w:rFonts w:ascii="Arial" w:hAnsi="Arial" w:cs="Arial"/>
          <w:sz w:val="24"/>
          <w:szCs w:val="24"/>
        </w:rPr>
        <w:t>potentially positive impact</w:t>
      </w:r>
      <w:r w:rsidRPr="00205CD2">
        <w:rPr>
          <w:rFonts w:ascii="Arial" w:hAnsi="Arial" w:cs="Arial"/>
          <w:sz w:val="24"/>
          <w:szCs w:val="24"/>
        </w:rPr>
        <w:t xml:space="preserve"> </w:t>
      </w:r>
      <w:r w:rsidR="00DF7646" w:rsidRPr="00205CD2">
        <w:rPr>
          <w:rFonts w:ascii="Arial" w:hAnsi="Arial" w:cs="Arial"/>
          <w:sz w:val="24"/>
          <w:szCs w:val="24"/>
        </w:rPr>
        <w:t>regarding individuals’</w:t>
      </w:r>
      <w:r w:rsidRPr="00205CD2">
        <w:rPr>
          <w:rFonts w:ascii="Arial" w:hAnsi="Arial" w:cs="Arial"/>
          <w:sz w:val="24"/>
          <w:szCs w:val="24"/>
        </w:rPr>
        <w:t xml:space="preserve"> protected characteristics.</w:t>
      </w:r>
    </w:p>
    <w:p w14:paraId="789C4FCD" w14:textId="77777777" w:rsidR="00F84286" w:rsidRPr="00205CD2" w:rsidRDefault="00F84286" w:rsidP="00F84286">
      <w:pPr>
        <w:pStyle w:val="ListParagraph"/>
        <w:tabs>
          <w:tab w:val="left" w:pos="2400"/>
        </w:tabs>
        <w:ind w:left="567"/>
        <w:rPr>
          <w:rFonts w:ascii="Arial" w:hAnsi="Arial" w:cs="Arial"/>
          <w:sz w:val="24"/>
          <w:szCs w:val="24"/>
        </w:rPr>
      </w:pPr>
    </w:p>
    <w:p w14:paraId="1FAE7558" w14:textId="77777777" w:rsidR="00F84286" w:rsidRPr="00205CD2" w:rsidRDefault="00F84286" w:rsidP="005D06F2">
      <w:pPr>
        <w:pStyle w:val="ListParagraph"/>
        <w:numPr>
          <w:ilvl w:val="1"/>
          <w:numId w:val="1"/>
        </w:numPr>
        <w:tabs>
          <w:tab w:val="left" w:pos="2400"/>
        </w:tabs>
        <w:ind w:left="567" w:hanging="567"/>
        <w:rPr>
          <w:rFonts w:ascii="Arial" w:hAnsi="Arial" w:cs="Arial"/>
          <w:sz w:val="24"/>
          <w:szCs w:val="24"/>
        </w:rPr>
      </w:pPr>
      <w:r w:rsidRPr="00205CD2">
        <w:rPr>
          <w:rFonts w:ascii="Arial" w:hAnsi="Arial" w:cs="Arial"/>
          <w:sz w:val="24"/>
          <w:szCs w:val="24"/>
        </w:rPr>
        <w:t>Data held about any of the protected characteristics must have a demonstrable purpose and should only be used to monitor and improve the service.</w:t>
      </w:r>
      <w:r w:rsidR="001C66C5" w:rsidRPr="00205CD2">
        <w:rPr>
          <w:rFonts w:ascii="Arial" w:hAnsi="Arial" w:cs="Arial"/>
          <w:sz w:val="24"/>
          <w:szCs w:val="24"/>
        </w:rPr>
        <w:t xml:space="preserve"> This policy will clarify the way in which this data should be used and how we will oversee this.</w:t>
      </w:r>
    </w:p>
    <w:p w14:paraId="02D86CD7" w14:textId="41A773E5" w:rsidR="005D06F2" w:rsidRDefault="005D06F2" w:rsidP="005D06F2">
      <w:pPr>
        <w:pStyle w:val="ListParagraph"/>
        <w:tabs>
          <w:tab w:val="left" w:pos="2400"/>
        </w:tabs>
        <w:ind w:left="567"/>
        <w:rPr>
          <w:rFonts w:ascii="Arial" w:hAnsi="Arial" w:cs="Arial"/>
          <w:sz w:val="24"/>
          <w:szCs w:val="24"/>
        </w:rPr>
      </w:pPr>
    </w:p>
    <w:p w14:paraId="5015E06C" w14:textId="77777777" w:rsidR="00205CD2" w:rsidRPr="005D06F2" w:rsidRDefault="00205CD2" w:rsidP="005D06F2">
      <w:pPr>
        <w:pStyle w:val="ListParagraph"/>
        <w:tabs>
          <w:tab w:val="left" w:pos="2400"/>
        </w:tabs>
        <w:ind w:left="567"/>
        <w:rPr>
          <w:rFonts w:ascii="Arial" w:hAnsi="Arial" w:cs="Arial"/>
          <w:sz w:val="24"/>
          <w:szCs w:val="24"/>
        </w:rPr>
      </w:pPr>
    </w:p>
    <w:p w14:paraId="43D42C9A" w14:textId="7AE3A77A" w:rsidR="005D06F2" w:rsidRDefault="00C114CE" w:rsidP="005D06F2">
      <w:pPr>
        <w:pStyle w:val="ListParagraph"/>
        <w:numPr>
          <w:ilvl w:val="0"/>
          <w:numId w:val="1"/>
        </w:numPr>
        <w:tabs>
          <w:tab w:val="left" w:pos="2400"/>
        </w:tabs>
        <w:ind w:left="567" w:hanging="567"/>
        <w:rPr>
          <w:rFonts w:ascii="Arial" w:hAnsi="Arial" w:cs="Arial"/>
          <w:b/>
          <w:sz w:val="28"/>
          <w:szCs w:val="28"/>
        </w:rPr>
      </w:pPr>
      <w:r w:rsidRPr="001B57F4">
        <w:rPr>
          <w:rFonts w:ascii="Arial" w:hAnsi="Arial" w:cs="Arial"/>
          <w:b/>
          <w:sz w:val="28"/>
          <w:szCs w:val="28"/>
        </w:rPr>
        <w:t xml:space="preserve">Policy </w:t>
      </w:r>
      <w:r w:rsidR="004E734F" w:rsidRPr="001B57F4">
        <w:rPr>
          <w:rFonts w:ascii="Arial" w:hAnsi="Arial" w:cs="Arial"/>
          <w:b/>
          <w:sz w:val="28"/>
          <w:szCs w:val="28"/>
        </w:rPr>
        <w:t>Statement</w:t>
      </w:r>
    </w:p>
    <w:p w14:paraId="0A9CEFC8" w14:textId="77777777" w:rsidR="00205CD2" w:rsidRPr="001B57F4" w:rsidRDefault="00205CD2" w:rsidP="00205CD2">
      <w:pPr>
        <w:pStyle w:val="ListParagraph"/>
        <w:tabs>
          <w:tab w:val="left" w:pos="2400"/>
        </w:tabs>
        <w:ind w:left="567"/>
        <w:rPr>
          <w:rFonts w:ascii="Arial" w:hAnsi="Arial" w:cs="Arial"/>
          <w:b/>
          <w:sz w:val="28"/>
          <w:szCs w:val="28"/>
        </w:rPr>
      </w:pPr>
    </w:p>
    <w:p w14:paraId="06396F8B" w14:textId="7F6FC1C6" w:rsidR="002973E9" w:rsidRPr="007019A8" w:rsidRDefault="00762AE5" w:rsidP="007A4CA6">
      <w:pPr>
        <w:pStyle w:val="ListParagraph"/>
        <w:numPr>
          <w:ilvl w:val="1"/>
          <w:numId w:val="1"/>
        </w:numPr>
        <w:tabs>
          <w:tab w:val="left" w:pos="2400"/>
        </w:tabs>
        <w:ind w:left="567" w:hanging="567"/>
        <w:rPr>
          <w:rFonts w:ascii="Arial" w:hAnsi="Arial" w:cs="Arial"/>
          <w:sz w:val="24"/>
          <w:szCs w:val="24"/>
        </w:rPr>
      </w:pPr>
      <w:r w:rsidRPr="007019A8">
        <w:rPr>
          <w:rFonts w:ascii="Arial" w:hAnsi="Arial" w:cs="Arial"/>
          <w:sz w:val="24"/>
          <w:szCs w:val="24"/>
        </w:rPr>
        <w:t>Hexagon is committed to protecting the rights and freedoms of data subjects</w:t>
      </w:r>
      <w:r w:rsidR="00B76542">
        <w:rPr>
          <w:rFonts w:ascii="Arial" w:hAnsi="Arial" w:cs="Arial"/>
          <w:sz w:val="24"/>
          <w:szCs w:val="24"/>
        </w:rPr>
        <w:t xml:space="preserve"> </w:t>
      </w:r>
      <w:r w:rsidR="00C33CD1">
        <w:rPr>
          <w:rFonts w:ascii="Arial" w:hAnsi="Arial" w:cs="Arial"/>
          <w:sz w:val="24"/>
          <w:szCs w:val="24"/>
        </w:rPr>
        <w:t xml:space="preserve">(any living individual who we have data for) </w:t>
      </w:r>
      <w:r w:rsidRPr="007019A8">
        <w:rPr>
          <w:rFonts w:ascii="Arial" w:hAnsi="Arial" w:cs="Arial"/>
          <w:sz w:val="24"/>
          <w:szCs w:val="24"/>
        </w:rPr>
        <w:t>whose information</w:t>
      </w:r>
      <w:r w:rsidR="003C3DF2" w:rsidRPr="007019A8">
        <w:rPr>
          <w:rFonts w:ascii="Arial" w:hAnsi="Arial" w:cs="Arial"/>
          <w:sz w:val="24"/>
          <w:szCs w:val="24"/>
        </w:rPr>
        <w:t xml:space="preserve"> is</w:t>
      </w:r>
      <w:r w:rsidRPr="007019A8">
        <w:rPr>
          <w:rFonts w:ascii="Arial" w:hAnsi="Arial" w:cs="Arial"/>
          <w:sz w:val="24"/>
          <w:szCs w:val="24"/>
        </w:rPr>
        <w:t xml:space="preserve"> collect</w:t>
      </w:r>
      <w:r w:rsidR="003C3DF2" w:rsidRPr="007019A8">
        <w:rPr>
          <w:rFonts w:ascii="Arial" w:hAnsi="Arial" w:cs="Arial"/>
          <w:sz w:val="24"/>
          <w:szCs w:val="24"/>
        </w:rPr>
        <w:t>ed</w:t>
      </w:r>
      <w:r w:rsidRPr="007019A8">
        <w:rPr>
          <w:rFonts w:ascii="Arial" w:hAnsi="Arial" w:cs="Arial"/>
          <w:sz w:val="24"/>
          <w:szCs w:val="24"/>
        </w:rPr>
        <w:t xml:space="preserve"> and process</w:t>
      </w:r>
      <w:r w:rsidR="003C3DF2" w:rsidRPr="007019A8">
        <w:rPr>
          <w:rFonts w:ascii="Arial" w:hAnsi="Arial" w:cs="Arial"/>
          <w:sz w:val="24"/>
          <w:szCs w:val="24"/>
        </w:rPr>
        <w:t>ed</w:t>
      </w:r>
      <w:r w:rsidR="00133034">
        <w:rPr>
          <w:rFonts w:ascii="Arial" w:hAnsi="Arial" w:cs="Arial"/>
          <w:sz w:val="24"/>
          <w:szCs w:val="24"/>
        </w:rPr>
        <w:t>.</w:t>
      </w:r>
      <w:r w:rsidRPr="007019A8">
        <w:rPr>
          <w:rFonts w:ascii="Arial" w:hAnsi="Arial" w:cs="Arial"/>
          <w:sz w:val="24"/>
          <w:szCs w:val="24"/>
        </w:rPr>
        <w:t xml:space="preserve"> </w:t>
      </w:r>
    </w:p>
    <w:p w14:paraId="6478DF64" w14:textId="77777777" w:rsidR="00460CA3" w:rsidRPr="007019A8" w:rsidRDefault="00460CA3" w:rsidP="00460CA3">
      <w:pPr>
        <w:pStyle w:val="ListParagraph"/>
        <w:tabs>
          <w:tab w:val="left" w:pos="2400"/>
        </w:tabs>
        <w:ind w:left="567"/>
        <w:rPr>
          <w:rFonts w:ascii="Arial" w:hAnsi="Arial" w:cs="Arial"/>
          <w:sz w:val="24"/>
          <w:szCs w:val="24"/>
        </w:rPr>
      </w:pPr>
    </w:p>
    <w:p w14:paraId="0C1EEC81" w14:textId="60643AB3" w:rsidR="00460CA3" w:rsidRPr="007019A8" w:rsidRDefault="00762AE5" w:rsidP="007A4CA6">
      <w:pPr>
        <w:pStyle w:val="ListParagraph"/>
        <w:numPr>
          <w:ilvl w:val="1"/>
          <w:numId w:val="1"/>
        </w:numPr>
        <w:tabs>
          <w:tab w:val="left" w:pos="2400"/>
        </w:tabs>
        <w:ind w:left="567" w:hanging="567"/>
        <w:rPr>
          <w:rFonts w:ascii="Arial" w:hAnsi="Arial" w:cs="Arial"/>
          <w:sz w:val="24"/>
          <w:szCs w:val="24"/>
        </w:rPr>
      </w:pPr>
      <w:r w:rsidRPr="007019A8">
        <w:rPr>
          <w:rFonts w:ascii="Arial" w:hAnsi="Arial" w:cs="Arial"/>
          <w:sz w:val="24"/>
          <w:szCs w:val="24"/>
        </w:rPr>
        <w:t xml:space="preserve">The policy will apply to all </w:t>
      </w:r>
      <w:r w:rsidR="00883985" w:rsidRPr="007019A8">
        <w:rPr>
          <w:rFonts w:ascii="Arial" w:hAnsi="Arial" w:cs="Arial"/>
          <w:sz w:val="24"/>
          <w:szCs w:val="24"/>
        </w:rPr>
        <w:t>Hexagon</w:t>
      </w:r>
      <w:r w:rsidR="005E79D3">
        <w:rPr>
          <w:rFonts w:ascii="Arial" w:hAnsi="Arial" w:cs="Arial"/>
          <w:sz w:val="24"/>
          <w:szCs w:val="24"/>
        </w:rPr>
        <w:t>’</w:t>
      </w:r>
      <w:r w:rsidR="00883985" w:rsidRPr="007019A8">
        <w:rPr>
          <w:rFonts w:ascii="Arial" w:hAnsi="Arial" w:cs="Arial"/>
          <w:sz w:val="24"/>
          <w:szCs w:val="24"/>
        </w:rPr>
        <w:t xml:space="preserve">s personal data processing functions, including those performed on personal data from residents, clients, employees, suppliers, </w:t>
      </w:r>
      <w:proofErr w:type="gramStart"/>
      <w:r w:rsidR="00883985" w:rsidRPr="007019A8">
        <w:rPr>
          <w:rFonts w:ascii="Arial" w:hAnsi="Arial" w:cs="Arial"/>
          <w:sz w:val="24"/>
          <w:szCs w:val="24"/>
        </w:rPr>
        <w:t>contractors</w:t>
      </w:r>
      <w:proofErr w:type="gramEnd"/>
      <w:r w:rsidR="00883985" w:rsidRPr="007019A8">
        <w:rPr>
          <w:rFonts w:ascii="Arial" w:hAnsi="Arial" w:cs="Arial"/>
          <w:sz w:val="24"/>
          <w:szCs w:val="24"/>
        </w:rPr>
        <w:t xml:space="preserve"> and partners, as well as any other sources</w:t>
      </w:r>
      <w:r w:rsidR="00133034">
        <w:rPr>
          <w:rFonts w:ascii="Arial" w:hAnsi="Arial" w:cs="Arial"/>
          <w:sz w:val="24"/>
          <w:szCs w:val="24"/>
        </w:rPr>
        <w:t>.</w:t>
      </w:r>
    </w:p>
    <w:p w14:paraId="1963B6EE" w14:textId="77777777" w:rsidR="00460CA3" w:rsidRPr="007019A8" w:rsidRDefault="00460CA3" w:rsidP="00460CA3">
      <w:pPr>
        <w:pStyle w:val="ListParagraph"/>
        <w:rPr>
          <w:rFonts w:ascii="Arial" w:hAnsi="Arial" w:cs="Arial"/>
          <w:sz w:val="24"/>
          <w:szCs w:val="24"/>
        </w:rPr>
      </w:pPr>
    </w:p>
    <w:p w14:paraId="216D866E" w14:textId="77777777" w:rsidR="00F315BE" w:rsidRPr="007019A8" w:rsidRDefault="00883985" w:rsidP="00FB2D99">
      <w:pPr>
        <w:pStyle w:val="ListParagraph"/>
        <w:numPr>
          <w:ilvl w:val="1"/>
          <w:numId w:val="1"/>
        </w:numPr>
        <w:tabs>
          <w:tab w:val="left" w:pos="2400"/>
        </w:tabs>
        <w:ind w:left="567" w:hanging="567"/>
        <w:rPr>
          <w:rFonts w:ascii="Arial" w:hAnsi="Arial" w:cs="Arial"/>
          <w:sz w:val="24"/>
          <w:szCs w:val="24"/>
        </w:rPr>
      </w:pPr>
      <w:r w:rsidRPr="007019A8">
        <w:rPr>
          <w:rFonts w:ascii="Arial" w:hAnsi="Arial" w:cs="Arial"/>
          <w:sz w:val="24"/>
          <w:szCs w:val="24"/>
        </w:rPr>
        <w:t>This policy will be r</w:t>
      </w:r>
      <w:r w:rsidR="00F52EAF" w:rsidRPr="007019A8">
        <w:rPr>
          <w:rFonts w:ascii="Arial" w:hAnsi="Arial" w:cs="Arial"/>
          <w:sz w:val="24"/>
          <w:szCs w:val="24"/>
        </w:rPr>
        <w:t xml:space="preserve">eviewed periodically and </w:t>
      </w:r>
      <w:proofErr w:type="gramStart"/>
      <w:r w:rsidR="00F52EAF" w:rsidRPr="007019A8">
        <w:rPr>
          <w:rFonts w:ascii="Arial" w:hAnsi="Arial" w:cs="Arial"/>
          <w:sz w:val="24"/>
          <w:szCs w:val="24"/>
        </w:rPr>
        <w:t>in light of</w:t>
      </w:r>
      <w:proofErr w:type="gramEnd"/>
      <w:r w:rsidR="00F52EAF" w:rsidRPr="007019A8">
        <w:rPr>
          <w:rFonts w:ascii="Arial" w:hAnsi="Arial" w:cs="Arial"/>
          <w:sz w:val="24"/>
          <w:szCs w:val="24"/>
        </w:rPr>
        <w:t xml:space="preserve"> changes to the Information Asset Register, following managerial review or requirements stemming from Data Protection Impact Assessments.</w:t>
      </w:r>
    </w:p>
    <w:p w14:paraId="01CAE5C2" w14:textId="77777777" w:rsidR="00F52EAF" w:rsidRPr="007019A8" w:rsidRDefault="00F52EAF" w:rsidP="00F52EAF">
      <w:pPr>
        <w:pStyle w:val="ListParagraph"/>
        <w:rPr>
          <w:rFonts w:ascii="Arial" w:hAnsi="Arial" w:cs="Arial"/>
          <w:sz w:val="24"/>
          <w:szCs w:val="24"/>
        </w:rPr>
      </w:pPr>
    </w:p>
    <w:p w14:paraId="5FDCF501" w14:textId="0DC4A106" w:rsidR="00F52EAF" w:rsidRPr="007019A8" w:rsidRDefault="00F52EAF" w:rsidP="00FB2D99">
      <w:pPr>
        <w:pStyle w:val="ListParagraph"/>
        <w:numPr>
          <w:ilvl w:val="1"/>
          <w:numId w:val="1"/>
        </w:numPr>
        <w:tabs>
          <w:tab w:val="left" w:pos="2400"/>
        </w:tabs>
        <w:ind w:left="567" w:hanging="567"/>
        <w:rPr>
          <w:rFonts w:ascii="Arial" w:hAnsi="Arial" w:cs="Arial"/>
          <w:sz w:val="24"/>
          <w:szCs w:val="24"/>
        </w:rPr>
      </w:pPr>
      <w:r w:rsidRPr="007019A8">
        <w:rPr>
          <w:rFonts w:ascii="Arial" w:hAnsi="Arial" w:cs="Arial"/>
          <w:sz w:val="24"/>
          <w:szCs w:val="24"/>
        </w:rPr>
        <w:t xml:space="preserve">Partners, processors and any third </w:t>
      </w:r>
      <w:proofErr w:type="gramStart"/>
      <w:r w:rsidRPr="007019A8">
        <w:rPr>
          <w:rFonts w:ascii="Arial" w:hAnsi="Arial" w:cs="Arial"/>
          <w:sz w:val="24"/>
          <w:szCs w:val="24"/>
        </w:rPr>
        <w:t xml:space="preserve">parties </w:t>
      </w:r>
      <w:r w:rsidR="005A038B">
        <w:rPr>
          <w:rFonts w:ascii="Arial" w:hAnsi="Arial" w:cs="Arial"/>
          <w:sz w:val="24"/>
          <w:szCs w:val="24"/>
        </w:rPr>
        <w:t xml:space="preserve"> </w:t>
      </w:r>
      <w:r w:rsidRPr="007019A8">
        <w:rPr>
          <w:rFonts w:ascii="Arial" w:hAnsi="Arial" w:cs="Arial"/>
          <w:sz w:val="24"/>
          <w:szCs w:val="24"/>
        </w:rPr>
        <w:t>working</w:t>
      </w:r>
      <w:proofErr w:type="gramEnd"/>
      <w:r w:rsidRPr="007019A8">
        <w:rPr>
          <w:rFonts w:ascii="Arial" w:hAnsi="Arial" w:cs="Arial"/>
          <w:sz w:val="24"/>
          <w:szCs w:val="24"/>
        </w:rPr>
        <w:t xml:space="preserve"> with Hexagon are expected to have read, understood and comply with this policy.</w:t>
      </w:r>
    </w:p>
    <w:p w14:paraId="3AB003AE" w14:textId="77777777" w:rsidR="00F52EAF" w:rsidRPr="007019A8" w:rsidRDefault="00F52EAF" w:rsidP="00F52EAF">
      <w:pPr>
        <w:pStyle w:val="ListParagraph"/>
        <w:rPr>
          <w:rFonts w:ascii="Arial" w:hAnsi="Arial" w:cs="Arial"/>
          <w:sz w:val="24"/>
          <w:szCs w:val="24"/>
        </w:rPr>
      </w:pPr>
    </w:p>
    <w:p w14:paraId="0D89EC4D" w14:textId="61E0636C" w:rsidR="00F52EAF" w:rsidRPr="007019A8" w:rsidRDefault="00F52EAF" w:rsidP="00FB2D99">
      <w:pPr>
        <w:pStyle w:val="ListParagraph"/>
        <w:numPr>
          <w:ilvl w:val="1"/>
          <w:numId w:val="1"/>
        </w:numPr>
        <w:tabs>
          <w:tab w:val="left" w:pos="2400"/>
        </w:tabs>
        <w:ind w:left="567" w:hanging="567"/>
        <w:rPr>
          <w:rFonts w:ascii="Arial" w:hAnsi="Arial" w:cs="Arial"/>
          <w:sz w:val="24"/>
          <w:szCs w:val="24"/>
        </w:rPr>
      </w:pPr>
      <w:r w:rsidRPr="007019A8">
        <w:rPr>
          <w:rFonts w:ascii="Arial" w:hAnsi="Arial" w:cs="Arial"/>
          <w:sz w:val="24"/>
          <w:szCs w:val="24"/>
        </w:rPr>
        <w:t xml:space="preserve">No processor is authorised to process personal data on behalf of Hexagon without having first </w:t>
      </w:r>
      <w:proofErr w:type="gramStart"/>
      <w:r w:rsidRPr="007019A8">
        <w:rPr>
          <w:rFonts w:ascii="Arial" w:hAnsi="Arial" w:cs="Arial"/>
          <w:sz w:val="24"/>
          <w:szCs w:val="24"/>
        </w:rPr>
        <w:t>entered into</w:t>
      </w:r>
      <w:proofErr w:type="gramEnd"/>
      <w:r w:rsidRPr="007019A8">
        <w:rPr>
          <w:rFonts w:ascii="Arial" w:hAnsi="Arial" w:cs="Arial"/>
          <w:sz w:val="24"/>
          <w:szCs w:val="24"/>
        </w:rPr>
        <w:t xml:space="preserve"> a contract, which imposes obligations no less onerous than those to which Hexagon are committed and which gives Hexagon the right to audit</w:t>
      </w:r>
      <w:r w:rsidR="00A67570">
        <w:rPr>
          <w:rFonts w:ascii="Arial" w:hAnsi="Arial" w:cs="Arial"/>
          <w:sz w:val="24"/>
          <w:szCs w:val="24"/>
        </w:rPr>
        <w:t xml:space="preserve"> </w:t>
      </w:r>
      <w:r w:rsidR="00A67570" w:rsidRPr="00A67570">
        <w:rPr>
          <w:rFonts w:ascii="Arial" w:hAnsi="Arial" w:cs="Arial"/>
          <w:sz w:val="24"/>
          <w:szCs w:val="24"/>
        </w:rPr>
        <w:t>as well as undertake other suitable data protection checks.</w:t>
      </w:r>
    </w:p>
    <w:p w14:paraId="7F3B0163" w14:textId="77777777" w:rsidR="00F315BE" w:rsidRPr="007019A8" w:rsidRDefault="00F315BE" w:rsidP="008E26EC">
      <w:pPr>
        <w:pStyle w:val="ListParagraph"/>
        <w:tabs>
          <w:tab w:val="left" w:pos="2400"/>
        </w:tabs>
        <w:ind w:left="567" w:hanging="567"/>
        <w:rPr>
          <w:rFonts w:ascii="Arial" w:hAnsi="Arial" w:cs="Arial"/>
          <w:b/>
          <w:sz w:val="24"/>
          <w:szCs w:val="24"/>
        </w:rPr>
      </w:pPr>
    </w:p>
    <w:p w14:paraId="710CD451" w14:textId="77777777" w:rsidR="009E1D42" w:rsidRPr="007019A8" w:rsidRDefault="009E1D42" w:rsidP="009E1D42">
      <w:pPr>
        <w:pStyle w:val="ListParagraph"/>
        <w:tabs>
          <w:tab w:val="left" w:pos="2400"/>
        </w:tabs>
        <w:ind w:left="567"/>
        <w:rPr>
          <w:rFonts w:ascii="Arial" w:hAnsi="Arial" w:cs="Arial"/>
          <w:b/>
          <w:sz w:val="24"/>
          <w:szCs w:val="24"/>
        </w:rPr>
      </w:pPr>
    </w:p>
    <w:p w14:paraId="143A143A" w14:textId="724F6CF8" w:rsidR="00A37262" w:rsidRDefault="00012384" w:rsidP="00C114CE">
      <w:pPr>
        <w:pStyle w:val="ListParagraph"/>
        <w:numPr>
          <w:ilvl w:val="0"/>
          <w:numId w:val="47"/>
        </w:numPr>
        <w:tabs>
          <w:tab w:val="left" w:pos="2400"/>
        </w:tabs>
        <w:ind w:left="709" w:hanging="709"/>
        <w:rPr>
          <w:rFonts w:ascii="Arial" w:hAnsi="Arial" w:cs="Arial"/>
          <w:b/>
          <w:bCs/>
          <w:sz w:val="28"/>
          <w:szCs w:val="28"/>
        </w:rPr>
      </w:pPr>
      <w:r w:rsidRPr="00C114CE">
        <w:rPr>
          <w:rFonts w:ascii="Arial" w:hAnsi="Arial" w:cs="Arial"/>
          <w:b/>
          <w:bCs/>
          <w:sz w:val="28"/>
          <w:szCs w:val="28"/>
        </w:rPr>
        <w:t>Disclosure of Data</w:t>
      </w:r>
    </w:p>
    <w:p w14:paraId="6C1448D9" w14:textId="77777777" w:rsidR="00205CD2" w:rsidRPr="00C114CE" w:rsidRDefault="00205CD2" w:rsidP="00205CD2">
      <w:pPr>
        <w:pStyle w:val="ListParagraph"/>
        <w:tabs>
          <w:tab w:val="left" w:pos="2400"/>
        </w:tabs>
        <w:ind w:left="709"/>
        <w:rPr>
          <w:rFonts w:ascii="Arial" w:hAnsi="Arial" w:cs="Arial"/>
          <w:b/>
          <w:bCs/>
          <w:sz w:val="28"/>
          <w:szCs w:val="28"/>
        </w:rPr>
      </w:pPr>
    </w:p>
    <w:p w14:paraId="76805CEC" w14:textId="77777777" w:rsidR="00C114CE" w:rsidRDefault="00012384" w:rsidP="00C114CE">
      <w:pPr>
        <w:pStyle w:val="ListParagraph"/>
        <w:numPr>
          <w:ilvl w:val="1"/>
          <w:numId w:val="47"/>
        </w:numPr>
        <w:ind w:left="709" w:hanging="709"/>
        <w:rPr>
          <w:rFonts w:ascii="Arial" w:hAnsi="Arial" w:cs="Arial"/>
          <w:sz w:val="24"/>
          <w:szCs w:val="24"/>
        </w:rPr>
      </w:pPr>
      <w:r w:rsidRPr="00C114CE">
        <w:rPr>
          <w:rFonts w:ascii="Arial" w:hAnsi="Arial" w:cs="Arial"/>
          <w:sz w:val="24"/>
          <w:szCs w:val="24"/>
        </w:rPr>
        <w:t>Hexag</w:t>
      </w:r>
      <w:r w:rsidR="004253BE" w:rsidRPr="00C114CE">
        <w:rPr>
          <w:rFonts w:ascii="Arial" w:hAnsi="Arial" w:cs="Arial"/>
          <w:sz w:val="24"/>
          <w:szCs w:val="24"/>
        </w:rPr>
        <w:t xml:space="preserve">on ensures that personal </w:t>
      </w:r>
      <w:r w:rsidR="008D4008" w:rsidRPr="00C114CE">
        <w:rPr>
          <w:rFonts w:ascii="Arial" w:hAnsi="Arial" w:cs="Arial"/>
          <w:sz w:val="24"/>
          <w:szCs w:val="24"/>
        </w:rPr>
        <w:t>data is</w:t>
      </w:r>
      <w:r w:rsidRPr="00C114CE">
        <w:rPr>
          <w:rFonts w:ascii="Arial" w:hAnsi="Arial" w:cs="Arial"/>
          <w:sz w:val="24"/>
          <w:szCs w:val="24"/>
        </w:rPr>
        <w:t xml:space="preserve"> not disclosed to unauthorised third parties (this includes family members, friends, government bodies and in certain circumstances the police). All employees</w:t>
      </w:r>
      <w:r w:rsidR="007F7F41" w:rsidRPr="00C114CE">
        <w:rPr>
          <w:rFonts w:ascii="Arial" w:hAnsi="Arial" w:cs="Arial"/>
          <w:sz w:val="24"/>
          <w:szCs w:val="24"/>
        </w:rPr>
        <w:t xml:space="preserve"> must</w:t>
      </w:r>
      <w:r w:rsidRPr="00C114CE">
        <w:rPr>
          <w:rFonts w:ascii="Arial" w:hAnsi="Arial" w:cs="Arial"/>
          <w:sz w:val="24"/>
          <w:szCs w:val="24"/>
        </w:rPr>
        <w:t xml:space="preserve"> exercise caution when asked to disclose personal data to a third party and </w:t>
      </w:r>
      <w:r w:rsidR="007F7F41" w:rsidRPr="00C114CE">
        <w:rPr>
          <w:rFonts w:ascii="Arial" w:hAnsi="Arial" w:cs="Arial"/>
          <w:sz w:val="24"/>
          <w:szCs w:val="24"/>
        </w:rPr>
        <w:t xml:space="preserve">will </w:t>
      </w:r>
      <w:r w:rsidRPr="00C114CE">
        <w:rPr>
          <w:rFonts w:ascii="Arial" w:hAnsi="Arial" w:cs="Arial"/>
          <w:sz w:val="24"/>
          <w:szCs w:val="24"/>
        </w:rPr>
        <w:t>receive training to deal with this risk</w:t>
      </w:r>
      <w:r w:rsidR="00211182" w:rsidRPr="00C114CE">
        <w:rPr>
          <w:rFonts w:ascii="Arial" w:hAnsi="Arial" w:cs="Arial"/>
          <w:sz w:val="24"/>
          <w:szCs w:val="24"/>
        </w:rPr>
        <w:t>.</w:t>
      </w:r>
    </w:p>
    <w:p w14:paraId="18623AAF" w14:textId="77777777" w:rsidR="00C114CE" w:rsidRDefault="00C114CE" w:rsidP="00C114CE">
      <w:pPr>
        <w:pStyle w:val="ListParagraph"/>
        <w:ind w:left="709" w:hanging="709"/>
        <w:rPr>
          <w:rFonts w:ascii="Arial" w:hAnsi="Arial" w:cs="Arial"/>
          <w:sz w:val="24"/>
          <w:szCs w:val="24"/>
        </w:rPr>
      </w:pPr>
    </w:p>
    <w:p w14:paraId="3E3ADDC2" w14:textId="78F641F3" w:rsidR="00C114CE" w:rsidRPr="00C114CE" w:rsidRDefault="00012384" w:rsidP="00C114CE">
      <w:pPr>
        <w:pStyle w:val="ListParagraph"/>
        <w:numPr>
          <w:ilvl w:val="1"/>
          <w:numId w:val="47"/>
        </w:numPr>
        <w:ind w:left="709" w:hanging="709"/>
        <w:rPr>
          <w:rFonts w:ascii="Arial" w:hAnsi="Arial" w:cs="Arial"/>
          <w:sz w:val="24"/>
          <w:szCs w:val="24"/>
        </w:rPr>
      </w:pPr>
      <w:r w:rsidRPr="00C114CE">
        <w:rPr>
          <w:rFonts w:ascii="Arial" w:hAnsi="Arial" w:cs="Arial"/>
          <w:sz w:val="24"/>
          <w:szCs w:val="24"/>
        </w:rPr>
        <w:t>Hexagon does not share or disclose any personal data with any other controller</w:t>
      </w:r>
      <w:r w:rsidR="00C114CE" w:rsidRPr="00C114CE">
        <w:rPr>
          <w:rFonts w:ascii="Arial" w:hAnsi="Arial" w:cs="Arial"/>
          <w:sz w:val="24"/>
          <w:szCs w:val="24"/>
        </w:rPr>
        <w:t xml:space="preserve">, </w:t>
      </w:r>
      <w:proofErr w:type="gramStart"/>
      <w:r w:rsidRPr="00C114CE">
        <w:rPr>
          <w:rFonts w:ascii="Arial" w:hAnsi="Arial" w:cs="Arial"/>
          <w:sz w:val="24"/>
          <w:szCs w:val="24"/>
        </w:rPr>
        <w:t>organisation</w:t>
      </w:r>
      <w:proofErr w:type="gramEnd"/>
      <w:r w:rsidRPr="00C114CE">
        <w:rPr>
          <w:rFonts w:ascii="Arial" w:hAnsi="Arial" w:cs="Arial"/>
          <w:sz w:val="24"/>
          <w:szCs w:val="24"/>
        </w:rPr>
        <w:t xml:space="preserve"> or individual</w:t>
      </w:r>
      <w:r w:rsidR="00C114CE" w:rsidRPr="00C114CE">
        <w:rPr>
          <w:rFonts w:ascii="Arial" w:hAnsi="Arial" w:cs="Arial"/>
          <w:sz w:val="24"/>
          <w:szCs w:val="24"/>
        </w:rPr>
        <w:t xml:space="preserve"> </w:t>
      </w:r>
      <w:r w:rsidR="00C114CE" w:rsidRPr="00030915">
        <w:rPr>
          <w:rFonts w:ascii="Arial" w:hAnsi="Arial" w:cs="Arial"/>
          <w:sz w:val="24"/>
          <w:szCs w:val="24"/>
          <w:shd w:val="clear" w:color="auto" w:fill="FFFFFF"/>
        </w:rPr>
        <w:t>anyone who determines the purposes and means of processing personal data.</w:t>
      </w:r>
      <w:r w:rsidRPr="00030915">
        <w:rPr>
          <w:rFonts w:ascii="Arial" w:hAnsi="Arial" w:cs="Arial"/>
          <w:sz w:val="24"/>
          <w:szCs w:val="24"/>
        </w:rPr>
        <w:t xml:space="preserve">) </w:t>
      </w:r>
      <w:r w:rsidRPr="00C114CE">
        <w:rPr>
          <w:rFonts w:ascii="Arial" w:hAnsi="Arial" w:cs="Arial"/>
          <w:sz w:val="24"/>
          <w:szCs w:val="24"/>
        </w:rPr>
        <w:t xml:space="preserve">without having </w:t>
      </w:r>
      <w:r w:rsidRPr="00C114CE">
        <w:rPr>
          <w:rFonts w:ascii="Arial" w:hAnsi="Arial" w:cs="Arial"/>
          <w:sz w:val="24"/>
          <w:szCs w:val="24"/>
          <w:shd w:val="clear" w:color="auto" w:fill="FFFFFF" w:themeFill="background1"/>
        </w:rPr>
        <w:t>first entered in a Data Sharing Agreement</w:t>
      </w:r>
      <w:r w:rsidR="003F218B" w:rsidRPr="00C114CE">
        <w:rPr>
          <w:rFonts w:ascii="Arial" w:hAnsi="Arial" w:cs="Arial"/>
          <w:sz w:val="24"/>
          <w:szCs w:val="24"/>
          <w:shd w:val="clear" w:color="auto" w:fill="FFFFFF" w:themeFill="background1"/>
        </w:rPr>
        <w:t xml:space="preserve"> and where a legal basis has been established</w:t>
      </w:r>
      <w:r w:rsidRPr="00C114CE">
        <w:rPr>
          <w:rFonts w:ascii="Arial" w:hAnsi="Arial" w:cs="Arial"/>
          <w:sz w:val="24"/>
          <w:szCs w:val="24"/>
          <w:shd w:val="clear" w:color="auto" w:fill="FFFFFF" w:themeFill="background1"/>
        </w:rPr>
        <w:t>.</w:t>
      </w:r>
    </w:p>
    <w:p w14:paraId="735A280D" w14:textId="77777777" w:rsidR="00C114CE" w:rsidRPr="00C114CE" w:rsidRDefault="00C114CE" w:rsidP="00C114CE">
      <w:pPr>
        <w:pStyle w:val="ListParagraph"/>
        <w:ind w:left="709" w:hanging="709"/>
        <w:rPr>
          <w:rFonts w:ascii="Arial" w:hAnsi="Arial" w:cs="Arial"/>
          <w:sz w:val="24"/>
          <w:szCs w:val="24"/>
        </w:rPr>
      </w:pPr>
    </w:p>
    <w:p w14:paraId="425A4EF7" w14:textId="2FD29F6D" w:rsidR="00012384" w:rsidRPr="000A071D" w:rsidRDefault="0024336E" w:rsidP="00C114CE">
      <w:pPr>
        <w:pStyle w:val="ListParagraph"/>
        <w:numPr>
          <w:ilvl w:val="1"/>
          <w:numId w:val="47"/>
        </w:numPr>
        <w:ind w:left="709" w:hanging="709"/>
        <w:rPr>
          <w:rFonts w:ascii="Arial" w:hAnsi="Arial" w:cs="Arial"/>
          <w:sz w:val="24"/>
          <w:szCs w:val="24"/>
        </w:rPr>
      </w:pPr>
      <w:r w:rsidRPr="0068151C">
        <w:rPr>
          <w:rFonts w:ascii="Arial" w:hAnsi="Arial" w:cs="Arial"/>
          <w:sz w:val="24"/>
          <w:szCs w:val="24"/>
        </w:rPr>
        <w:t xml:space="preserve">All requests to disclose personal </w:t>
      </w:r>
      <w:r w:rsidR="008D4008" w:rsidRPr="0068151C">
        <w:rPr>
          <w:rFonts w:ascii="Arial" w:hAnsi="Arial" w:cs="Arial"/>
          <w:sz w:val="24"/>
          <w:szCs w:val="24"/>
        </w:rPr>
        <w:t xml:space="preserve">data are </w:t>
      </w:r>
      <w:r w:rsidRPr="0068151C">
        <w:rPr>
          <w:rFonts w:ascii="Arial" w:hAnsi="Arial" w:cs="Arial"/>
          <w:sz w:val="24"/>
          <w:szCs w:val="24"/>
        </w:rPr>
        <w:t xml:space="preserve">governed by appropriate procedures and disclosures are </w:t>
      </w:r>
      <w:r w:rsidR="00DB5080" w:rsidRPr="0068151C">
        <w:rPr>
          <w:rFonts w:ascii="Arial" w:hAnsi="Arial" w:cs="Arial"/>
          <w:sz w:val="24"/>
          <w:szCs w:val="24"/>
        </w:rPr>
        <w:t xml:space="preserve">authorised by the Data </w:t>
      </w:r>
      <w:r w:rsidR="0008673E" w:rsidRPr="0068151C">
        <w:rPr>
          <w:rFonts w:ascii="Arial" w:hAnsi="Arial" w:cs="Arial"/>
          <w:sz w:val="24"/>
          <w:szCs w:val="24"/>
        </w:rPr>
        <w:t>Privacy</w:t>
      </w:r>
      <w:r w:rsidRPr="0068151C">
        <w:rPr>
          <w:rFonts w:ascii="Arial" w:hAnsi="Arial" w:cs="Arial"/>
          <w:sz w:val="24"/>
          <w:szCs w:val="24"/>
        </w:rPr>
        <w:t xml:space="preserve"> Officer</w:t>
      </w:r>
      <w:r w:rsidR="0008673E" w:rsidRPr="0068151C">
        <w:rPr>
          <w:rFonts w:ascii="Arial" w:hAnsi="Arial" w:cs="Arial"/>
          <w:sz w:val="24"/>
          <w:szCs w:val="24"/>
        </w:rPr>
        <w:t>.</w:t>
      </w:r>
      <w:r w:rsidR="00373500" w:rsidRPr="0068151C">
        <w:rPr>
          <w:rFonts w:ascii="Arial" w:hAnsi="Arial" w:cs="Arial"/>
          <w:sz w:val="24"/>
          <w:szCs w:val="24"/>
        </w:rPr>
        <w:t xml:space="preserve"> </w:t>
      </w:r>
      <w:r w:rsidRPr="0068151C">
        <w:rPr>
          <w:rFonts w:ascii="Arial" w:hAnsi="Arial" w:cs="Arial"/>
          <w:sz w:val="24"/>
          <w:szCs w:val="24"/>
        </w:rPr>
        <w:t xml:space="preserve">All data sharing activities are documented in the </w:t>
      </w:r>
      <w:r w:rsidRPr="0081418B">
        <w:rPr>
          <w:rFonts w:ascii="Arial" w:hAnsi="Arial" w:cs="Arial"/>
          <w:sz w:val="24"/>
          <w:szCs w:val="24"/>
        </w:rPr>
        <w:t>Register of Data Sharing Agreements.</w:t>
      </w:r>
      <w:r w:rsidR="00FC7A5B" w:rsidRPr="00187A69">
        <w:rPr>
          <w:rFonts w:ascii="Arial" w:hAnsi="Arial" w:cs="Arial"/>
          <w:sz w:val="24"/>
          <w:szCs w:val="24"/>
        </w:rPr>
        <w:t xml:space="preserve">  </w:t>
      </w:r>
    </w:p>
    <w:p w14:paraId="1D942988" w14:textId="77777777" w:rsidR="00A37262" w:rsidRPr="007019A8" w:rsidRDefault="00A37262" w:rsidP="00C114CE">
      <w:pPr>
        <w:pStyle w:val="ListParagraph"/>
        <w:tabs>
          <w:tab w:val="left" w:pos="2400"/>
        </w:tabs>
        <w:ind w:left="709" w:hanging="709"/>
        <w:rPr>
          <w:rFonts w:ascii="Arial" w:hAnsi="Arial" w:cs="Arial"/>
          <w:b/>
          <w:sz w:val="24"/>
          <w:szCs w:val="24"/>
        </w:rPr>
      </w:pPr>
    </w:p>
    <w:p w14:paraId="580A0B0A" w14:textId="77777777" w:rsidR="00873A20" w:rsidRPr="00C114CE" w:rsidRDefault="00394928" w:rsidP="00C114CE">
      <w:pPr>
        <w:pStyle w:val="ListParagraph"/>
        <w:numPr>
          <w:ilvl w:val="0"/>
          <w:numId w:val="47"/>
        </w:numPr>
        <w:tabs>
          <w:tab w:val="left" w:pos="2400"/>
        </w:tabs>
        <w:ind w:left="709" w:hanging="709"/>
        <w:rPr>
          <w:rFonts w:ascii="Arial" w:hAnsi="Arial" w:cs="Arial"/>
          <w:b/>
          <w:bCs/>
          <w:sz w:val="28"/>
          <w:szCs w:val="28"/>
        </w:rPr>
      </w:pPr>
      <w:r w:rsidRPr="00C114CE">
        <w:rPr>
          <w:rFonts w:ascii="Arial" w:hAnsi="Arial" w:cs="Arial"/>
          <w:b/>
          <w:bCs/>
          <w:sz w:val="28"/>
          <w:szCs w:val="28"/>
        </w:rPr>
        <w:t>Responsibilities</w:t>
      </w:r>
    </w:p>
    <w:p w14:paraId="14566729" w14:textId="058AADBA" w:rsidR="0024336E" w:rsidRPr="00C114CE" w:rsidRDefault="001B57F4" w:rsidP="001B57F4">
      <w:pPr>
        <w:tabs>
          <w:tab w:val="left" w:pos="1715"/>
        </w:tabs>
        <w:rPr>
          <w:rFonts w:ascii="Arial" w:hAnsi="Arial" w:cs="Arial"/>
          <w:b/>
          <w:sz w:val="24"/>
          <w:szCs w:val="24"/>
        </w:rPr>
      </w:pPr>
      <w:r>
        <w:rPr>
          <w:rFonts w:ascii="Arial" w:hAnsi="Arial" w:cs="Arial"/>
          <w:b/>
          <w:sz w:val="24"/>
          <w:szCs w:val="24"/>
        </w:rPr>
        <w:tab/>
      </w:r>
    </w:p>
    <w:p w14:paraId="25CB29A5" w14:textId="3439C868" w:rsidR="00CD195F" w:rsidRDefault="00DA57EB" w:rsidP="00CD195F">
      <w:pPr>
        <w:pStyle w:val="ListParagraph"/>
        <w:numPr>
          <w:ilvl w:val="1"/>
          <w:numId w:val="47"/>
        </w:numPr>
        <w:tabs>
          <w:tab w:val="left" w:pos="2400"/>
        </w:tabs>
        <w:ind w:left="709" w:hanging="709"/>
        <w:rPr>
          <w:rFonts w:ascii="Arial" w:hAnsi="Arial" w:cs="Arial"/>
          <w:bCs/>
          <w:sz w:val="24"/>
          <w:szCs w:val="24"/>
        </w:rPr>
      </w:pPr>
      <w:r w:rsidRPr="00030915">
        <w:rPr>
          <w:rFonts w:ascii="Arial" w:hAnsi="Arial" w:cs="Arial"/>
          <w:b/>
          <w:bCs/>
          <w:i/>
          <w:iCs/>
          <w:sz w:val="24"/>
          <w:szCs w:val="24"/>
        </w:rPr>
        <w:t>An internal information governance group</w:t>
      </w:r>
      <w:r w:rsidRPr="00DA57EB">
        <w:rPr>
          <w:rFonts w:ascii="Arial" w:hAnsi="Arial" w:cs="Arial"/>
          <w:bCs/>
          <w:sz w:val="24"/>
          <w:szCs w:val="24"/>
        </w:rPr>
        <w:t xml:space="preserve"> </w:t>
      </w:r>
      <w:r w:rsidR="00CD195F" w:rsidRPr="00030915">
        <w:rPr>
          <w:rFonts w:ascii="Arial" w:hAnsi="Arial" w:cs="Arial"/>
          <w:bCs/>
          <w:sz w:val="24"/>
          <w:szCs w:val="24"/>
        </w:rPr>
        <w:t xml:space="preserve">oversees the implementation of UKGDPR </w:t>
      </w:r>
      <w:r w:rsidR="00CD195F">
        <w:rPr>
          <w:rFonts w:ascii="Arial" w:hAnsi="Arial" w:cs="Arial"/>
          <w:bCs/>
          <w:sz w:val="24"/>
          <w:szCs w:val="24"/>
        </w:rPr>
        <w:t>of this policy and related procedures.  The group meets quarterly</w:t>
      </w:r>
      <w:r w:rsidR="0068151C">
        <w:rPr>
          <w:rFonts w:ascii="Arial" w:hAnsi="Arial" w:cs="Arial"/>
          <w:bCs/>
          <w:sz w:val="24"/>
          <w:szCs w:val="24"/>
        </w:rPr>
        <w:t>.</w:t>
      </w:r>
    </w:p>
    <w:p w14:paraId="6EAA7A44" w14:textId="77777777" w:rsidR="00CD195F" w:rsidRPr="00030915" w:rsidRDefault="00CD195F" w:rsidP="00CD195F">
      <w:pPr>
        <w:pStyle w:val="ListParagraph"/>
        <w:tabs>
          <w:tab w:val="left" w:pos="2400"/>
        </w:tabs>
        <w:ind w:left="709"/>
        <w:rPr>
          <w:rFonts w:ascii="Arial" w:hAnsi="Arial" w:cs="Arial"/>
          <w:bCs/>
          <w:sz w:val="24"/>
          <w:szCs w:val="24"/>
        </w:rPr>
      </w:pPr>
    </w:p>
    <w:p w14:paraId="1116907F" w14:textId="0694AD67" w:rsidR="00C968D2" w:rsidRPr="00C968D2" w:rsidRDefault="00C968D2" w:rsidP="00C968D2">
      <w:pPr>
        <w:pStyle w:val="ListParagraph"/>
        <w:numPr>
          <w:ilvl w:val="1"/>
          <w:numId w:val="47"/>
        </w:numPr>
        <w:tabs>
          <w:tab w:val="left" w:pos="2400"/>
        </w:tabs>
        <w:ind w:left="709" w:hanging="709"/>
        <w:rPr>
          <w:rFonts w:ascii="Arial" w:hAnsi="Arial" w:cs="Arial"/>
          <w:b/>
          <w:sz w:val="24"/>
          <w:szCs w:val="24"/>
        </w:rPr>
      </w:pPr>
      <w:r w:rsidRPr="00030915">
        <w:rPr>
          <w:rFonts w:ascii="Arial" w:hAnsi="Arial" w:cs="Arial"/>
          <w:b/>
          <w:bCs/>
          <w:i/>
          <w:iCs/>
          <w:sz w:val="24"/>
          <w:szCs w:val="24"/>
        </w:rPr>
        <w:t>The Data Privacy Officer (DPO</w:t>
      </w:r>
      <w:proofErr w:type="gramStart"/>
      <w:r w:rsidRPr="00030915">
        <w:rPr>
          <w:rFonts w:ascii="Arial" w:hAnsi="Arial" w:cs="Arial"/>
          <w:b/>
          <w:bCs/>
          <w:i/>
          <w:iCs/>
          <w:sz w:val="24"/>
          <w:szCs w:val="24"/>
        </w:rPr>
        <w:t>)</w:t>
      </w:r>
      <w:r w:rsidRPr="00C968D2">
        <w:rPr>
          <w:rFonts w:ascii="Arial" w:hAnsi="Arial" w:cs="Arial"/>
          <w:sz w:val="24"/>
          <w:szCs w:val="24"/>
        </w:rPr>
        <w:t xml:space="preserve"> .</w:t>
      </w:r>
      <w:proofErr w:type="gramEnd"/>
      <w:r w:rsidRPr="00C968D2">
        <w:rPr>
          <w:rFonts w:ascii="Arial" w:hAnsi="Arial" w:cs="Arial"/>
          <w:sz w:val="24"/>
          <w:szCs w:val="24"/>
        </w:rPr>
        <w:t xml:space="preserve"> The DPO will be ultimately responsible for the monitoring of personal data within Hexagon and for ensuring that compliance with data protection legislation and good practice can be demonstrated.  This function is currently fulfilled by a specialist Consultant.</w:t>
      </w:r>
    </w:p>
    <w:p w14:paraId="1E8B11C7" w14:textId="77777777" w:rsidR="00C968D2" w:rsidRPr="00C968D2" w:rsidRDefault="00C968D2" w:rsidP="00C968D2">
      <w:pPr>
        <w:pStyle w:val="ListParagraph"/>
        <w:tabs>
          <w:tab w:val="left" w:pos="2400"/>
        </w:tabs>
        <w:rPr>
          <w:rFonts w:ascii="Arial" w:hAnsi="Arial" w:cs="Arial"/>
          <w:b/>
          <w:sz w:val="24"/>
          <w:szCs w:val="24"/>
        </w:rPr>
      </w:pPr>
    </w:p>
    <w:p w14:paraId="132444FA" w14:textId="10CD0A35" w:rsidR="00C968D2" w:rsidRDefault="00C968D2" w:rsidP="00C968D2">
      <w:pPr>
        <w:pStyle w:val="ListParagraph"/>
        <w:numPr>
          <w:ilvl w:val="1"/>
          <w:numId w:val="47"/>
        </w:numPr>
        <w:tabs>
          <w:tab w:val="left" w:pos="709"/>
        </w:tabs>
        <w:ind w:left="709" w:hanging="709"/>
        <w:rPr>
          <w:rFonts w:ascii="Arial" w:hAnsi="Arial" w:cs="Arial"/>
          <w:sz w:val="24"/>
          <w:szCs w:val="24"/>
        </w:rPr>
      </w:pPr>
      <w:r>
        <w:rPr>
          <w:rFonts w:ascii="Arial" w:hAnsi="Arial" w:cs="Arial"/>
          <w:b/>
          <w:bCs/>
          <w:i/>
          <w:iCs/>
          <w:sz w:val="24"/>
          <w:szCs w:val="24"/>
        </w:rPr>
        <w:t>The DPO and t</w:t>
      </w:r>
      <w:r w:rsidR="00BD0106" w:rsidRPr="00C968D2">
        <w:rPr>
          <w:rFonts w:ascii="Arial" w:hAnsi="Arial" w:cs="Arial"/>
          <w:b/>
          <w:bCs/>
          <w:i/>
          <w:iCs/>
          <w:sz w:val="24"/>
          <w:szCs w:val="24"/>
        </w:rPr>
        <w:t>he Director of Housing Services</w:t>
      </w:r>
      <w:r w:rsidR="00BD0106" w:rsidRPr="00C968D2">
        <w:rPr>
          <w:rFonts w:ascii="Arial" w:hAnsi="Arial" w:cs="Arial"/>
          <w:sz w:val="24"/>
          <w:szCs w:val="24"/>
        </w:rPr>
        <w:t xml:space="preserve"> and t</w:t>
      </w:r>
      <w:r w:rsidR="00DB5080" w:rsidRPr="00C968D2">
        <w:rPr>
          <w:rFonts w:ascii="Arial" w:hAnsi="Arial" w:cs="Arial"/>
          <w:sz w:val="24"/>
          <w:szCs w:val="24"/>
        </w:rPr>
        <w:t>hose in executive, managerial and supervisory roles within Hexagon are responsible for the developing good information handling practices</w:t>
      </w:r>
      <w:r w:rsidR="009043C8">
        <w:rPr>
          <w:rFonts w:ascii="Arial" w:hAnsi="Arial" w:cs="Arial"/>
          <w:sz w:val="24"/>
          <w:szCs w:val="24"/>
        </w:rPr>
        <w:t xml:space="preserve">, security aspects </w:t>
      </w:r>
      <w:r w:rsidR="00704857">
        <w:rPr>
          <w:rFonts w:ascii="Arial" w:hAnsi="Arial" w:cs="Arial"/>
          <w:sz w:val="24"/>
          <w:szCs w:val="24"/>
        </w:rPr>
        <w:t xml:space="preserve">and </w:t>
      </w:r>
      <w:r w:rsidR="009043C8">
        <w:rPr>
          <w:rFonts w:ascii="Arial" w:hAnsi="Arial" w:cs="Arial"/>
          <w:sz w:val="24"/>
          <w:szCs w:val="24"/>
        </w:rPr>
        <w:t>arranging training</w:t>
      </w:r>
      <w:r w:rsidR="00704857">
        <w:rPr>
          <w:rFonts w:ascii="Arial" w:hAnsi="Arial" w:cs="Arial"/>
          <w:sz w:val="24"/>
          <w:szCs w:val="24"/>
        </w:rPr>
        <w:t xml:space="preserve"> </w:t>
      </w:r>
      <w:r w:rsidR="00DB5080" w:rsidRPr="00C968D2">
        <w:rPr>
          <w:rFonts w:ascii="Arial" w:hAnsi="Arial" w:cs="Arial"/>
          <w:sz w:val="24"/>
          <w:szCs w:val="24"/>
        </w:rPr>
        <w:t>within the organisation</w:t>
      </w:r>
      <w:r w:rsidR="009A50E1" w:rsidRPr="00C968D2">
        <w:rPr>
          <w:rFonts w:ascii="Arial" w:hAnsi="Arial" w:cs="Arial"/>
          <w:sz w:val="24"/>
          <w:szCs w:val="24"/>
        </w:rPr>
        <w:t>.</w:t>
      </w:r>
    </w:p>
    <w:p w14:paraId="7176E9E8" w14:textId="77777777" w:rsidR="00C968D2" w:rsidRPr="00C968D2" w:rsidRDefault="00C968D2" w:rsidP="00C968D2">
      <w:pPr>
        <w:pStyle w:val="ListParagraph"/>
        <w:rPr>
          <w:rFonts w:ascii="Arial" w:hAnsi="Arial" w:cs="Arial"/>
          <w:sz w:val="24"/>
          <w:szCs w:val="24"/>
        </w:rPr>
      </w:pPr>
    </w:p>
    <w:p w14:paraId="13EBA2CE" w14:textId="77777777" w:rsidR="00C968D2" w:rsidRDefault="00C968D2" w:rsidP="00C101DD">
      <w:pPr>
        <w:pStyle w:val="ListParagraph"/>
        <w:numPr>
          <w:ilvl w:val="1"/>
          <w:numId w:val="47"/>
        </w:numPr>
        <w:tabs>
          <w:tab w:val="left" w:pos="709"/>
          <w:tab w:val="left" w:pos="2400"/>
        </w:tabs>
        <w:ind w:left="709" w:hanging="709"/>
        <w:rPr>
          <w:rFonts w:ascii="Arial" w:hAnsi="Arial" w:cs="Arial"/>
          <w:sz w:val="24"/>
          <w:szCs w:val="24"/>
        </w:rPr>
      </w:pPr>
      <w:r w:rsidRPr="00C968D2">
        <w:rPr>
          <w:rFonts w:ascii="Arial" w:hAnsi="Arial" w:cs="Arial"/>
          <w:sz w:val="24"/>
          <w:szCs w:val="24"/>
        </w:rPr>
        <w:t xml:space="preserve">The </w:t>
      </w:r>
      <w:r w:rsidR="00B855CD" w:rsidRPr="00C968D2">
        <w:rPr>
          <w:rFonts w:ascii="Arial" w:hAnsi="Arial" w:cs="Arial"/>
          <w:sz w:val="24"/>
          <w:szCs w:val="24"/>
        </w:rPr>
        <w:t xml:space="preserve">DPO </w:t>
      </w:r>
      <w:r w:rsidRPr="00C968D2">
        <w:rPr>
          <w:rFonts w:ascii="Arial" w:hAnsi="Arial" w:cs="Arial"/>
          <w:sz w:val="24"/>
          <w:szCs w:val="24"/>
        </w:rPr>
        <w:t xml:space="preserve">and the Director of Housing Services </w:t>
      </w:r>
      <w:r w:rsidR="00B855CD" w:rsidRPr="00C968D2">
        <w:rPr>
          <w:rFonts w:ascii="Arial" w:hAnsi="Arial" w:cs="Arial"/>
          <w:sz w:val="24"/>
          <w:szCs w:val="24"/>
        </w:rPr>
        <w:t>has day-to-day responsibility for ensuring ongoing compliance with the data protection policy and legislation. Executives and managers also must ensure compliance in their areas of responsibility</w:t>
      </w:r>
      <w:r>
        <w:rPr>
          <w:rFonts w:ascii="Arial" w:hAnsi="Arial" w:cs="Arial"/>
          <w:sz w:val="24"/>
          <w:szCs w:val="24"/>
        </w:rPr>
        <w:t>.</w:t>
      </w:r>
    </w:p>
    <w:p w14:paraId="51D16C29" w14:textId="77777777" w:rsidR="00C968D2" w:rsidRPr="00C968D2" w:rsidRDefault="00C968D2" w:rsidP="00C968D2">
      <w:pPr>
        <w:pStyle w:val="ListParagraph"/>
        <w:rPr>
          <w:rFonts w:ascii="Arial" w:hAnsi="Arial" w:cs="Arial"/>
          <w:sz w:val="24"/>
          <w:szCs w:val="24"/>
        </w:rPr>
      </w:pPr>
    </w:p>
    <w:p w14:paraId="40171120" w14:textId="77777777" w:rsidR="009043C8" w:rsidRDefault="00B855CD" w:rsidP="009043C8">
      <w:pPr>
        <w:pStyle w:val="ListParagraph"/>
        <w:numPr>
          <w:ilvl w:val="1"/>
          <w:numId w:val="47"/>
        </w:numPr>
        <w:tabs>
          <w:tab w:val="left" w:pos="709"/>
          <w:tab w:val="left" w:pos="2400"/>
        </w:tabs>
        <w:ind w:left="709" w:hanging="709"/>
        <w:rPr>
          <w:rFonts w:ascii="Arial" w:hAnsi="Arial" w:cs="Arial"/>
          <w:sz w:val="24"/>
          <w:szCs w:val="24"/>
        </w:rPr>
      </w:pPr>
      <w:r w:rsidRPr="00030915">
        <w:rPr>
          <w:rFonts w:ascii="Arial" w:hAnsi="Arial" w:cs="Arial"/>
          <w:sz w:val="24"/>
          <w:szCs w:val="24"/>
        </w:rPr>
        <w:t xml:space="preserve">The DPO </w:t>
      </w:r>
      <w:r w:rsidR="00C968D2">
        <w:rPr>
          <w:rFonts w:ascii="Arial" w:hAnsi="Arial" w:cs="Arial"/>
          <w:sz w:val="24"/>
          <w:szCs w:val="24"/>
        </w:rPr>
        <w:t xml:space="preserve">Consultant </w:t>
      </w:r>
      <w:r w:rsidRPr="00030915">
        <w:rPr>
          <w:rFonts w:ascii="Arial" w:hAnsi="Arial" w:cs="Arial"/>
          <w:sz w:val="24"/>
          <w:szCs w:val="24"/>
        </w:rPr>
        <w:t>will take responsibility for the procedures associated with data</w:t>
      </w:r>
      <w:r w:rsidR="009A50E1" w:rsidRPr="00030915">
        <w:rPr>
          <w:rFonts w:ascii="Arial" w:hAnsi="Arial" w:cs="Arial"/>
          <w:sz w:val="24"/>
          <w:szCs w:val="24"/>
        </w:rPr>
        <w:t xml:space="preserve"> protection and be available to any employees with queries regarding data protection.</w:t>
      </w:r>
      <w:r w:rsidR="005E7626" w:rsidRPr="00030915">
        <w:rPr>
          <w:rFonts w:ascii="Arial" w:hAnsi="Arial" w:cs="Arial"/>
          <w:sz w:val="24"/>
          <w:szCs w:val="24"/>
        </w:rPr>
        <w:t xml:space="preserve"> The DPO monitors and reports to the </w:t>
      </w:r>
      <w:r w:rsidR="00C968D2">
        <w:rPr>
          <w:rFonts w:ascii="Arial" w:hAnsi="Arial" w:cs="Arial"/>
          <w:sz w:val="24"/>
          <w:szCs w:val="24"/>
        </w:rPr>
        <w:t>Director of Housing Services</w:t>
      </w:r>
      <w:r w:rsidR="005E7626" w:rsidRPr="00030915">
        <w:rPr>
          <w:rFonts w:ascii="Arial" w:hAnsi="Arial" w:cs="Arial"/>
          <w:sz w:val="24"/>
          <w:szCs w:val="24"/>
        </w:rPr>
        <w:t xml:space="preserve"> in respect of compliance with the manual, arrange for the investigation of any security incidents, and maintain suitable records of processing activities. The Privacy Officer shall monitor the evolution of the Data Protection Legislation, case law, guidance, and codes of practice and incorporate relevant changes into the Organisation’s policy in a change-controlled manner.</w:t>
      </w:r>
    </w:p>
    <w:p w14:paraId="4FF8CA72" w14:textId="77777777" w:rsidR="009043C8" w:rsidRPr="009043C8" w:rsidRDefault="009043C8" w:rsidP="009043C8">
      <w:pPr>
        <w:pStyle w:val="ListParagraph"/>
        <w:rPr>
          <w:rFonts w:ascii="Arial" w:hAnsi="Arial" w:cs="Arial"/>
          <w:b/>
          <w:bCs/>
          <w:i/>
          <w:sz w:val="24"/>
          <w:szCs w:val="24"/>
        </w:rPr>
      </w:pPr>
    </w:p>
    <w:p w14:paraId="0A73F7BB" w14:textId="4CFDCFBB" w:rsidR="00D954DB" w:rsidRPr="009043C8" w:rsidRDefault="00D954DB" w:rsidP="009043C8">
      <w:pPr>
        <w:pStyle w:val="ListParagraph"/>
        <w:numPr>
          <w:ilvl w:val="1"/>
          <w:numId w:val="47"/>
        </w:numPr>
        <w:tabs>
          <w:tab w:val="left" w:pos="709"/>
          <w:tab w:val="left" w:pos="2400"/>
        </w:tabs>
        <w:ind w:left="709" w:hanging="709"/>
        <w:rPr>
          <w:rFonts w:ascii="Arial" w:hAnsi="Arial" w:cs="Arial"/>
          <w:sz w:val="24"/>
          <w:szCs w:val="24"/>
        </w:rPr>
      </w:pPr>
      <w:r w:rsidRPr="00030915">
        <w:rPr>
          <w:rFonts w:ascii="Arial" w:hAnsi="Arial" w:cs="Arial"/>
          <w:b/>
          <w:bCs/>
          <w:i/>
          <w:sz w:val="24"/>
          <w:szCs w:val="24"/>
        </w:rPr>
        <w:t>Information Asset Owner</w:t>
      </w:r>
      <w:r w:rsidRPr="009043C8">
        <w:rPr>
          <w:rFonts w:ascii="Arial" w:hAnsi="Arial" w:cs="Arial"/>
          <w:i/>
          <w:sz w:val="24"/>
          <w:szCs w:val="24"/>
        </w:rPr>
        <w:t xml:space="preserve"> – </w:t>
      </w:r>
      <w:r w:rsidRPr="009043C8">
        <w:rPr>
          <w:rFonts w:ascii="Arial" w:hAnsi="Arial" w:cs="Arial"/>
          <w:sz w:val="24"/>
          <w:szCs w:val="24"/>
        </w:rPr>
        <w:t xml:space="preserve">Information Asset Owners are senior employees within each department who have been given direct responsibility for applying data protection principles over a particular process, </w:t>
      </w:r>
      <w:proofErr w:type="gramStart"/>
      <w:r w:rsidRPr="009043C8">
        <w:rPr>
          <w:rFonts w:ascii="Arial" w:hAnsi="Arial" w:cs="Arial"/>
          <w:sz w:val="24"/>
          <w:szCs w:val="24"/>
        </w:rPr>
        <w:t>contract</w:t>
      </w:r>
      <w:proofErr w:type="gramEnd"/>
      <w:r w:rsidRPr="009043C8">
        <w:rPr>
          <w:rFonts w:ascii="Arial" w:hAnsi="Arial" w:cs="Arial"/>
          <w:sz w:val="24"/>
          <w:szCs w:val="24"/>
        </w:rPr>
        <w:t xml:space="preserve"> or service. Their role is to understand:</w:t>
      </w:r>
    </w:p>
    <w:p w14:paraId="34AE63D2" w14:textId="5707CCDB" w:rsidR="00FB4DD3" w:rsidRDefault="00D02ACE" w:rsidP="00D954DB">
      <w:pPr>
        <w:pStyle w:val="ListParagraph"/>
        <w:numPr>
          <w:ilvl w:val="0"/>
          <w:numId w:val="28"/>
        </w:numPr>
        <w:rPr>
          <w:rFonts w:ascii="Arial" w:hAnsi="Arial" w:cs="Arial"/>
          <w:sz w:val="24"/>
          <w:szCs w:val="24"/>
        </w:rPr>
      </w:pPr>
      <w:r>
        <w:rPr>
          <w:rFonts w:ascii="Arial" w:hAnsi="Arial" w:cs="Arial"/>
          <w:sz w:val="24"/>
          <w:szCs w:val="24"/>
        </w:rPr>
        <w:t>a</w:t>
      </w:r>
      <w:r w:rsidR="00FB4DD3">
        <w:rPr>
          <w:rFonts w:ascii="Arial" w:hAnsi="Arial" w:cs="Arial"/>
          <w:sz w:val="24"/>
          <w:szCs w:val="24"/>
        </w:rPr>
        <w:t>ssess privacy risks to their information and protect them accordingly</w:t>
      </w:r>
    </w:p>
    <w:p w14:paraId="1DF3839F" w14:textId="116A438E" w:rsidR="00D954DB" w:rsidRPr="00452F5F" w:rsidRDefault="00D954DB" w:rsidP="00D954DB">
      <w:pPr>
        <w:pStyle w:val="ListParagraph"/>
        <w:numPr>
          <w:ilvl w:val="0"/>
          <w:numId w:val="28"/>
        </w:numPr>
        <w:rPr>
          <w:rFonts w:ascii="Arial" w:hAnsi="Arial" w:cs="Arial"/>
          <w:sz w:val="24"/>
          <w:szCs w:val="24"/>
        </w:rPr>
      </w:pPr>
      <w:r w:rsidRPr="00452F5F">
        <w:rPr>
          <w:rFonts w:ascii="Arial" w:hAnsi="Arial" w:cs="Arial"/>
          <w:sz w:val="24"/>
          <w:szCs w:val="24"/>
        </w:rPr>
        <w:t xml:space="preserve">what information is </w:t>
      </w:r>
      <w:proofErr w:type="gramStart"/>
      <w:r w:rsidRPr="00452F5F">
        <w:rPr>
          <w:rFonts w:ascii="Arial" w:hAnsi="Arial" w:cs="Arial"/>
          <w:sz w:val="24"/>
          <w:szCs w:val="24"/>
        </w:rPr>
        <w:t>held;</w:t>
      </w:r>
      <w:proofErr w:type="gramEnd"/>
    </w:p>
    <w:p w14:paraId="220D3791" w14:textId="77777777" w:rsidR="00D954DB" w:rsidRPr="00452F5F" w:rsidRDefault="00D954DB" w:rsidP="00D954DB">
      <w:pPr>
        <w:pStyle w:val="ListParagraph"/>
        <w:numPr>
          <w:ilvl w:val="0"/>
          <w:numId w:val="28"/>
        </w:numPr>
        <w:rPr>
          <w:rFonts w:ascii="Arial" w:hAnsi="Arial" w:cs="Arial"/>
          <w:sz w:val="24"/>
          <w:szCs w:val="24"/>
        </w:rPr>
      </w:pPr>
      <w:r w:rsidRPr="00452F5F">
        <w:rPr>
          <w:rFonts w:ascii="Arial" w:hAnsi="Arial" w:cs="Arial"/>
          <w:sz w:val="24"/>
          <w:szCs w:val="24"/>
        </w:rPr>
        <w:t xml:space="preserve">what is added and what is </w:t>
      </w:r>
      <w:proofErr w:type="gramStart"/>
      <w:r w:rsidRPr="00452F5F">
        <w:rPr>
          <w:rFonts w:ascii="Arial" w:hAnsi="Arial" w:cs="Arial"/>
          <w:sz w:val="24"/>
          <w:szCs w:val="24"/>
        </w:rPr>
        <w:t>removed;</w:t>
      </w:r>
      <w:proofErr w:type="gramEnd"/>
    </w:p>
    <w:p w14:paraId="7019701E" w14:textId="77777777" w:rsidR="00D954DB" w:rsidRPr="00452F5F" w:rsidRDefault="00D954DB" w:rsidP="00D954DB">
      <w:pPr>
        <w:pStyle w:val="ListParagraph"/>
        <w:numPr>
          <w:ilvl w:val="0"/>
          <w:numId w:val="28"/>
        </w:numPr>
        <w:rPr>
          <w:rFonts w:ascii="Arial" w:hAnsi="Arial" w:cs="Arial"/>
          <w:sz w:val="24"/>
          <w:szCs w:val="24"/>
        </w:rPr>
      </w:pPr>
      <w:r w:rsidRPr="00452F5F">
        <w:rPr>
          <w:rFonts w:ascii="Arial" w:hAnsi="Arial" w:cs="Arial"/>
          <w:sz w:val="24"/>
          <w:szCs w:val="24"/>
        </w:rPr>
        <w:t xml:space="preserve">what information is </w:t>
      </w:r>
      <w:proofErr w:type="gramStart"/>
      <w:r w:rsidRPr="00452F5F">
        <w:rPr>
          <w:rFonts w:ascii="Arial" w:hAnsi="Arial" w:cs="Arial"/>
          <w:sz w:val="24"/>
          <w:szCs w:val="24"/>
        </w:rPr>
        <w:t>moved;</w:t>
      </w:r>
      <w:proofErr w:type="gramEnd"/>
    </w:p>
    <w:p w14:paraId="1AEF22D1" w14:textId="77777777" w:rsidR="00D954DB" w:rsidRPr="00452F5F" w:rsidRDefault="00D954DB" w:rsidP="00D954DB">
      <w:pPr>
        <w:pStyle w:val="ListParagraph"/>
        <w:numPr>
          <w:ilvl w:val="0"/>
          <w:numId w:val="28"/>
        </w:numPr>
        <w:rPr>
          <w:rFonts w:ascii="Arial" w:hAnsi="Arial" w:cs="Arial"/>
          <w:sz w:val="24"/>
          <w:szCs w:val="24"/>
        </w:rPr>
      </w:pPr>
      <w:r w:rsidRPr="00452F5F">
        <w:rPr>
          <w:rFonts w:ascii="Arial" w:hAnsi="Arial" w:cs="Arial"/>
          <w:sz w:val="24"/>
          <w:szCs w:val="24"/>
        </w:rPr>
        <w:t xml:space="preserve">how long it should be kept </w:t>
      </w:r>
      <w:proofErr w:type="gramStart"/>
      <w:r w:rsidRPr="00452F5F">
        <w:rPr>
          <w:rFonts w:ascii="Arial" w:hAnsi="Arial" w:cs="Arial"/>
          <w:sz w:val="24"/>
          <w:szCs w:val="24"/>
        </w:rPr>
        <w:t>for;</w:t>
      </w:r>
      <w:proofErr w:type="gramEnd"/>
    </w:p>
    <w:p w14:paraId="46C44A19" w14:textId="563D4C5F" w:rsidR="009A50E1" w:rsidRPr="009043C8" w:rsidRDefault="00D954DB" w:rsidP="009043C8">
      <w:pPr>
        <w:pStyle w:val="ListParagraph"/>
        <w:numPr>
          <w:ilvl w:val="0"/>
          <w:numId w:val="28"/>
        </w:numPr>
        <w:rPr>
          <w:rFonts w:ascii="Arial" w:hAnsi="Arial" w:cs="Arial"/>
          <w:sz w:val="24"/>
          <w:szCs w:val="24"/>
        </w:rPr>
      </w:pPr>
      <w:r w:rsidRPr="00452F5F">
        <w:rPr>
          <w:rFonts w:ascii="Arial" w:hAnsi="Arial" w:cs="Arial"/>
          <w:sz w:val="24"/>
          <w:szCs w:val="24"/>
        </w:rPr>
        <w:t xml:space="preserve">who has access and for what </w:t>
      </w:r>
      <w:proofErr w:type="gramStart"/>
      <w:r w:rsidRPr="00452F5F">
        <w:rPr>
          <w:rFonts w:ascii="Arial" w:hAnsi="Arial" w:cs="Arial"/>
          <w:sz w:val="24"/>
          <w:szCs w:val="24"/>
        </w:rPr>
        <w:t>purpose.</w:t>
      </w:r>
      <w:proofErr w:type="gramEnd"/>
    </w:p>
    <w:p w14:paraId="735B8316" w14:textId="77777777" w:rsidR="009A50E1" w:rsidRPr="007019A8" w:rsidRDefault="009A50E1" w:rsidP="009A50E1">
      <w:pPr>
        <w:pStyle w:val="ListParagraph"/>
        <w:rPr>
          <w:rFonts w:ascii="Arial" w:hAnsi="Arial" w:cs="Arial"/>
          <w:b/>
          <w:sz w:val="24"/>
          <w:szCs w:val="24"/>
        </w:rPr>
      </w:pPr>
    </w:p>
    <w:p w14:paraId="18C0D350" w14:textId="50318640" w:rsidR="009A50E1" w:rsidRPr="009043C8" w:rsidRDefault="00FB4DD3" w:rsidP="009043C8">
      <w:pPr>
        <w:pStyle w:val="ListParagraph"/>
        <w:numPr>
          <w:ilvl w:val="1"/>
          <w:numId w:val="50"/>
        </w:numPr>
        <w:tabs>
          <w:tab w:val="left" w:pos="2400"/>
        </w:tabs>
        <w:ind w:left="851" w:hanging="851"/>
        <w:rPr>
          <w:rFonts w:ascii="Arial" w:hAnsi="Arial" w:cs="Arial"/>
          <w:b/>
          <w:sz w:val="24"/>
          <w:szCs w:val="24"/>
        </w:rPr>
      </w:pPr>
      <w:r w:rsidRPr="00030915">
        <w:rPr>
          <w:rFonts w:ascii="Arial" w:hAnsi="Arial" w:cs="Arial"/>
          <w:b/>
          <w:bCs/>
          <w:i/>
          <w:iCs/>
          <w:sz w:val="24"/>
          <w:szCs w:val="24"/>
        </w:rPr>
        <w:t xml:space="preserve">The Human Resources team </w:t>
      </w:r>
      <w:r w:rsidRPr="009043C8">
        <w:rPr>
          <w:rFonts w:ascii="Arial" w:hAnsi="Arial" w:cs="Arial"/>
          <w:sz w:val="24"/>
          <w:szCs w:val="24"/>
        </w:rPr>
        <w:t xml:space="preserve">at </w:t>
      </w:r>
      <w:r w:rsidR="009A50E1" w:rsidRPr="009043C8">
        <w:rPr>
          <w:rFonts w:ascii="Arial" w:hAnsi="Arial" w:cs="Arial"/>
          <w:sz w:val="24"/>
          <w:szCs w:val="24"/>
        </w:rPr>
        <w:t xml:space="preserve">Hexagon will </w:t>
      </w:r>
      <w:r w:rsidR="00373500" w:rsidRPr="009043C8">
        <w:rPr>
          <w:rFonts w:ascii="Arial" w:hAnsi="Arial" w:cs="Arial"/>
          <w:sz w:val="24"/>
          <w:szCs w:val="24"/>
        </w:rPr>
        <w:t>provide</w:t>
      </w:r>
      <w:r w:rsidR="009A50E1" w:rsidRPr="009043C8">
        <w:rPr>
          <w:rFonts w:ascii="Arial" w:hAnsi="Arial" w:cs="Arial"/>
          <w:sz w:val="24"/>
          <w:szCs w:val="24"/>
        </w:rPr>
        <w:t xml:space="preserve"> appropriate training to assist employees in complying with data protection legislation.</w:t>
      </w:r>
    </w:p>
    <w:p w14:paraId="38776254" w14:textId="77777777" w:rsidR="009A50E1" w:rsidRPr="007019A8" w:rsidRDefault="009A50E1" w:rsidP="009A50E1">
      <w:pPr>
        <w:pStyle w:val="ListParagraph"/>
        <w:rPr>
          <w:rFonts w:ascii="Arial" w:hAnsi="Arial" w:cs="Arial"/>
          <w:b/>
          <w:sz w:val="24"/>
          <w:szCs w:val="24"/>
        </w:rPr>
      </w:pPr>
    </w:p>
    <w:p w14:paraId="5704082E" w14:textId="602461CF" w:rsidR="009A50E1" w:rsidRPr="009043C8" w:rsidRDefault="009A50E1" w:rsidP="009043C8">
      <w:pPr>
        <w:pStyle w:val="ListParagraph"/>
        <w:numPr>
          <w:ilvl w:val="1"/>
          <w:numId w:val="50"/>
        </w:numPr>
        <w:tabs>
          <w:tab w:val="left" w:pos="2400"/>
        </w:tabs>
        <w:ind w:left="851" w:hanging="851"/>
        <w:rPr>
          <w:rFonts w:ascii="Arial" w:hAnsi="Arial" w:cs="Arial"/>
          <w:b/>
          <w:sz w:val="24"/>
          <w:szCs w:val="24"/>
        </w:rPr>
      </w:pPr>
      <w:r w:rsidRPr="00030915">
        <w:rPr>
          <w:rFonts w:ascii="Arial" w:hAnsi="Arial" w:cs="Arial"/>
          <w:b/>
          <w:bCs/>
          <w:i/>
          <w:iCs/>
          <w:sz w:val="24"/>
          <w:szCs w:val="24"/>
        </w:rPr>
        <w:t>Hexagon employees</w:t>
      </w:r>
      <w:r w:rsidRPr="009043C8">
        <w:rPr>
          <w:rFonts w:ascii="Arial" w:hAnsi="Arial" w:cs="Arial"/>
          <w:sz w:val="24"/>
          <w:szCs w:val="24"/>
        </w:rPr>
        <w:t xml:space="preserve"> are responsible for ensuring that any personal data about them and supplied by them to Hexagon are accurate and </w:t>
      </w:r>
      <w:proofErr w:type="gramStart"/>
      <w:r w:rsidRPr="009043C8">
        <w:rPr>
          <w:rFonts w:ascii="Arial" w:hAnsi="Arial" w:cs="Arial"/>
          <w:sz w:val="24"/>
          <w:szCs w:val="24"/>
        </w:rPr>
        <w:t>up-to-date</w:t>
      </w:r>
      <w:proofErr w:type="gramEnd"/>
      <w:r w:rsidRPr="009043C8">
        <w:rPr>
          <w:rFonts w:ascii="Arial" w:hAnsi="Arial" w:cs="Arial"/>
          <w:sz w:val="24"/>
          <w:szCs w:val="24"/>
        </w:rPr>
        <w:t>.</w:t>
      </w:r>
    </w:p>
    <w:p w14:paraId="50BABA7B" w14:textId="7BFCECA0" w:rsidR="00DB5080" w:rsidRDefault="00DB5080" w:rsidP="00DB5080">
      <w:pPr>
        <w:pStyle w:val="ListParagraph"/>
        <w:tabs>
          <w:tab w:val="left" w:pos="2400"/>
        </w:tabs>
        <w:rPr>
          <w:rFonts w:ascii="Arial" w:hAnsi="Arial" w:cs="Arial"/>
          <w:b/>
          <w:sz w:val="24"/>
          <w:szCs w:val="24"/>
        </w:rPr>
      </w:pPr>
    </w:p>
    <w:p w14:paraId="310EB6A1" w14:textId="77777777" w:rsidR="0068151C" w:rsidRPr="007019A8" w:rsidRDefault="0068151C" w:rsidP="00DB5080">
      <w:pPr>
        <w:pStyle w:val="ListParagraph"/>
        <w:tabs>
          <w:tab w:val="left" w:pos="2400"/>
        </w:tabs>
        <w:rPr>
          <w:rFonts w:ascii="Arial" w:hAnsi="Arial" w:cs="Arial"/>
          <w:b/>
          <w:sz w:val="24"/>
          <w:szCs w:val="24"/>
        </w:rPr>
      </w:pPr>
    </w:p>
    <w:p w14:paraId="2690DE7F" w14:textId="27CA0AA9" w:rsidR="00A37262" w:rsidRDefault="009A50E1" w:rsidP="009043C8">
      <w:pPr>
        <w:pStyle w:val="ListParagraph"/>
        <w:numPr>
          <w:ilvl w:val="0"/>
          <w:numId w:val="47"/>
        </w:numPr>
        <w:rPr>
          <w:rFonts w:ascii="Arial" w:hAnsi="Arial" w:cs="Arial"/>
          <w:b/>
          <w:bCs/>
          <w:sz w:val="28"/>
          <w:szCs w:val="28"/>
        </w:rPr>
      </w:pPr>
      <w:r w:rsidRPr="009043C8">
        <w:rPr>
          <w:rFonts w:ascii="Arial" w:hAnsi="Arial" w:cs="Arial"/>
          <w:b/>
          <w:bCs/>
          <w:sz w:val="28"/>
          <w:szCs w:val="28"/>
        </w:rPr>
        <w:t>Data Protection Principles</w:t>
      </w:r>
    </w:p>
    <w:p w14:paraId="0D07B6CF" w14:textId="77777777" w:rsidR="0068151C" w:rsidRPr="009043C8" w:rsidRDefault="0068151C" w:rsidP="0068151C">
      <w:pPr>
        <w:pStyle w:val="ListParagraph"/>
        <w:ind w:left="360"/>
        <w:rPr>
          <w:rFonts w:ascii="Arial" w:hAnsi="Arial" w:cs="Arial"/>
          <w:b/>
          <w:bCs/>
          <w:sz w:val="28"/>
          <w:szCs w:val="28"/>
        </w:rPr>
      </w:pPr>
    </w:p>
    <w:p w14:paraId="4177390D" w14:textId="15D47294" w:rsidR="009043C8" w:rsidRDefault="009A50E1" w:rsidP="009043C8">
      <w:pPr>
        <w:pStyle w:val="ListParagraph"/>
        <w:numPr>
          <w:ilvl w:val="1"/>
          <w:numId w:val="47"/>
        </w:numPr>
        <w:tabs>
          <w:tab w:val="left" w:pos="709"/>
        </w:tabs>
        <w:ind w:left="709" w:hanging="709"/>
        <w:rPr>
          <w:rFonts w:ascii="Arial" w:hAnsi="Arial" w:cs="Arial"/>
          <w:sz w:val="24"/>
          <w:szCs w:val="24"/>
        </w:rPr>
      </w:pPr>
      <w:r w:rsidRPr="009043C8">
        <w:rPr>
          <w:rFonts w:ascii="Arial" w:hAnsi="Arial" w:cs="Arial"/>
          <w:sz w:val="24"/>
          <w:szCs w:val="24"/>
        </w:rPr>
        <w:t xml:space="preserve">Hexagon processes personal data in accordance with the principles defined in the </w:t>
      </w:r>
      <w:r w:rsidR="00FB4DD3" w:rsidRPr="009043C8">
        <w:rPr>
          <w:rFonts w:ascii="Arial" w:hAnsi="Arial" w:cs="Arial"/>
          <w:sz w:val="24"/>
          <w:szCs w:val="24"/>
        </w:rPr>
        <w:t xml:space="preserve">UK </w:t>
      </w:r>
      <w:r w:rsidRPr="009043C8">
        <w:rPr>
          <w:rFonts w:ascii="Arial" w:hAnsi="Arial" w:cs="Arial"/>
          <w:sz w:val="24"/>
          <w:szCs w:val="24"/>
        </w:rPr>
        <w:t>GDPR and its data protection policy is designed to ensure these principles are adhered to.</w:t>
      </w:r>
      <w:r w:rsidR="009043C8" w:rsidRPr="009043C8">
        <w:rPr>
          <w:rFonts w:ascii="Arial" w:hAnsi="Arial" w:cs="Arial"/>
          <w:sz w:val="24"/>
          <w:szCs w:val="24"/>
        </w:rPr>
        <w:t xml:space="preserve"> </w:t>
      </w:r>
      <w:r w:rsidR="00321234" w:rsidRPr="009043C8">
        <w:rPr>
          <w:rFonts w:ascii="Arial" w:hAnsi="Arial" w:cs="Arial"/>
          <w:sz w:val="24"/>
          <w:szCs w:val="24"/>
        </w:rPr>
        <w:t>Hexagon processes personal data in a fair, lawful and transparent manner</w:t>
      </w:r>
    </w:p>
    <w:p w14:paraId="123C5CDA" w14:textId="77777777" w:rsidR="009043C8" w:rsidRDefault="009043C8" w:rsidP="009043C8">
      <w:pPr>
        <w:pStyle w:val="ListParagraph"/>
        <w:tabs>
          <w:tab w:val="left" w:pos="709"/>
        </w:tabs>
        <w:ind w:left="709"/>
        <w:rPr>
          <w:rFonts w:ascii="Arial" w:hAnsi="Arial" w:cs="Arial"/>
          <w:sz w:val="24"/>
          <w:szCs w:val="24"/>
        </w:rPr>
      </w:pPr>
    </w:p>
    <w:p w14:paraId="16808DB4" w14:textId="250D592A" w:rsidR="009043C8" w:rsidRDefault="00321234" w:rsidP="009043C8">
      <w:pPr>
        <w:pStyle w:val="ListParagraph"/>
        <w:numPr>
          <w:ilvl w:val="1"/>
          <w:numId w:val="47"/>
        </w:numPr>
        <w:tabs>
          <w:tab w:val="left" w:pos="709"/>
        </w:tabs>
        <w:ind w:left="709" w:hanging="709"/>
        <w:rPr>
          <w:rFonts w:ascii="Arial" w:hAnsi="Arial" w:cs="Arial"/>
          <w:sz w:val="24"/>
          <w:szCs w:val="24"/>
        </w:rPr>
      </w:pPr>
      <w:r w:rsidRPr="009043C8">
        <w:rPr>
          <w:rFonts w:ascii="Arial" w:hAnsi="Arial" w:cs="Arial"/>
          <w:b/>
          <w:bCs/>
          <w:i/>
          <w:iCs/>
          <w:sz w:val="24"/>
          <w:szCs w:val="24"/>
        </w:rPr>
        <w:t xml:space="preserve">Fairness </w:t>
      </w:r>
      <w:r w:rsidRPr="009043C8">
        <w:rPr>
          <w:rFonts w:ascii="Arial" w:hAnsi="Arial" w:cs="Arial"/>
          <w:sz w:val="24"/>
          <w:szCs w:val="24"/>
        </w:rPr>
        <w:t>– no data collection activities are undertaken or commissioned without an appropriate privacy notice being provided to the data subject</w:t>
      </w:r>
      <w:r w:rsidR="00725B74" w:rsidRPr="009043C8">
        <w:rPr>
          <w:rFonts w:ascii="Arial" w:hAnsi="Arial" w:cs="Arial"/>
          <w:sz w:val="24"/>
          <w:szCs w:val="24"/>
        </w:rPr>
        <w:t>. A privacy notice will also be supplied t</w:t>
      </w:r>
      <w:r w:rsidR="004253BE" w:rsidRPr="009043C8">
        <w:rPr>
          <w:rFonts w:ascii="Arial" w:hAnsi="Arial" w:cs="Arial"/>
          <w:sz w:val="24"/>
          <w:szCs w:val="24"/>
        </w:rPr>
        <w:t xml:space="preserve">o the data subject whose </w:t>
      </w:r>
      <w:r w:rsidR="008D4008" w:rsidRPr="009043C8">
        <w:rPr>
          <w:rFonts w:ascii="Arial" w:hAnsi="Arial" w:cs="Arial"/>
          <w:sz w:val="24"/>
          <w:szCs w:val="24"/>
        </w:rPr>
        <w:t>data is</w:t>
      </w:r>
      <w:r w:rsidR="00725B74" w:rsidRPr="009043C8">
        <w:rPr>
          <w:rFonts w:ascii="Arial" w:hAnsi="Arial" w:cs="Arial"/>
          <w:sz w:val="24"/>
          <w:szCs w:val="24"/>
        </w:rPr>
        <w:t xml:space="preserve"> bei</w:t>
      </w:r>
      <w:r w:rsidR="004253BE" w:rsidRPr="009043C8">
        <w:rPr>
          <w:rFonts w:ascii="Arial" w:hAnsi="Arial" w:cs="Arial"/>
          <w:sz w:val="24"/>
          <w:szCs w:val="24"/>
        </w:rPr>
        <w:t xml:space="preserve">ng processed if personal </w:t>
      </w:r>
      <w:r w:rsidR="008D4008" w:rsidRPr="009043C8">
        <w:rPr>
          <w:rFonts w:ascii="Arial" w:hAnsi="Arial" w:cs="Arial"/>
          <w:sz w:val="24"/>
          <w:szCs w:val="24"/>
        </w:rPr>
        <w:t>data is</w:t>
      </w:r>
      <w:r w:rsidR="00725B74" w:rsidRPr="009043C8">
        <w:rPr>
          <w:rFonts w:ascii="Arial" w:hAnsi="Arial" w:cs="Arial"/>
          <w:sz w:val="24"/>
          <w:szCs w:val="24"/>
        </w:rPr>
        <w:t xml:space="preserve"> being collected from sources other than </w:t>
      </w:r>
      <w:r w:rsidR="008D4008" w:rsidRPr="009043C8">
        <w:rPr>
          <w:rFonts w:ascii="Arial" w:hAnsi="Arial" w:cs="Arial"/>
          <w:sz w:val="24"/>
          <w:szCs w:val="24"/>
        </w:rPr>
        <w:t xml:space="preserve">the subject. </w:t>
      </w:r>
      <w:r w:rsidR="00725B74" w:rsidRPr="009043C8">
        <w:rPr>
          <w:rFonts w:ascii="Arial" w:hAnsi="Arial" w:cs="Arial"/>
          <w:sz w:val="24"/>
          <w:szCs w:val="24"/>
        </w:rPr>
        <w:t xml:space="preserve">All privacy information and any changes to privacy information </w:t>
      </w:r>
      <w:r w:rsidR="00FB4DD3" w:rsidRPr="009043C8">
        <w:rPr>
          <w:rFonts w:ascii="Arial" w:hAnsi="Arial" w:cs="Arial"/>
          <w:sz w:val="24"/>
          <w:szCs w:val="24"/>
        </w:rPr>
        <w:t xml:space="preserve">must be guided </w:t>
      </w:r>
      <w:r w:rsidR="00D02ACE" w:rsidRPr="009043C8">
        <w:rPr>
          <w:rFonts w:ascii="Arial" w:hAnsi="Arial" w:cs="Arial"/>
          <w:sz w:val="24"/>
          <w:szCs w:val="24"/>
        </w:rPr>
        <w:t>or</w:t>
      </w:r>
      <w:r w:rsidR="00FB4DD3" w:rsidRPr="009043C8">
        <w:rPr>
          <w:rFonts w:ascii="Arial" w:hAnsi="Arial" w:cs="Arial"/>
          <w:sz w:val="24"/>
          <w:szCs w:val="24"/>
        </w:rPr>
        <w:t xml:space="preserve"> </w:t>
      </w:r>
      <w:r w:rsidR="00725B74" w:rsidRPr="009043C8">
        <w:rPr>
          <w:rFonts w:ascii="Arial" w:hAnsi="Arial" w:cs="Arial"/>
          <w:sz w:val="24"/>
          <w:szCs w:val="24"/>
        </w:rPr>
        <w:t xml:space="preserve">approved by the </w:t>
      </w:r>
      <w:r w:rsidR="00FB4DD3" w:rsidRPr="009043C8">
        <w:rPr>
          <w:rFonts w:ascii="Arial" w:hAnsi="Arial" w:cs="Arial"/>
          <w:sz w:val="24"/>
          <w:szCs w:val="24"/>
        </w:rPr>
        <w:t xml:space="preserve">relevant Information Asset Owner or the </w:t>
      </w:r>
      <w:r w:rsidR="00725B74" w:rsidRPr="009043C8">
        <w:rPr>
          <w:rFonts w:ascii="Arial" w:hAnsi="Arial" w:cs="Arial"/>
          <w:sz w:val="24"/>
          <w:szCs w:val="24"/>
        </w:rPr>
        <w:t>DPO.</w:t>
      </w:r>
    </w:p>
    <w:p w14:paraId="5CC8E26B" w14:textId="77777777" w:rsidR="009043C8" w:rsidRPr="009043C8" w:rsidRDefault="009043C8" w:rsidP="009043C8">
      <w:pPr>
        <w:pStyle w:val="ListParagraph"/>
        <w:rPr>
          <w:rFonts w:ascii="Arial" w:hAnsi="Arial" w:cs="Arial"/>
          <w:sz w:val="24"/>
          <w:szCs w:val="24"/>
        </w:rPr>
      </w:pPr>
    </w:p>
    <w:p w14:paraId="1CDB86C6" w14:textId="1CAE8682" w:rsidR="00CD195F" w:rsidRDefault="00725B74" w:rsidP="00CD195F">
      <w:pPr>
        <w:pStyle w:val="ListParagraph"/>
        <w:numPr>
          <w:ilvl w:val="1"/>
          <w:numId w:val="47"/>
        </w:numPr>
        <w:tabs>
          <w:tab w:val="left" w:pos="709"/>
        </w:tabs>
        <w:ind w:left="709" w:hanging="709"/>
        <w:rPr>
          <w:rFonts w:ascii="Arial" w:hAnsi="Arial" w:cs="Arial"/>
          <w:sz w:val="24"/>
          <w:szCs w:val="24"/>
        </w:rPr>
      </w:pPr>
      <w:r w:rsidRPr="00030915">
        <w:rPr>
          <w:rFonts w:ascii="Arial" w:hAnsi="Arial" w:cs="Arial"/>
          <w:b/>
          <w:bCs/>
          <w:i/>
          <w:iCs/>
          <w:sz w:val="24"/>
          <w:szCs w:val="24"/>
        </w:rPr>
        <w:t>Lawfulness</w:t>
      </w:r>
      <w:r w:rsidRPr="009043C8">
        <w:rPr>
          <w:rFonts w:ascii="Arial" w:hAnsi="Arial" w:cs="Arial"/>
          <w:sz w:val="24"/>
          <w:szCs w:val="24"/>
        </w:rPr>
        <w:t xml:space="preserve"> – no data collection</w:t>
      </w:r>
      <w:r w:rsidR="00321234" w:rsidRPr="009043C8">
        <w:rPr>
          <w:rFonts w:ascii="Arial" w:hAnsi="Arial" w:cs="Arial"/>
          <w:sz w:val="24"/>
          <w:szCs w:val="24"/>
        </w:rPr>
        <w:t xml:space="preserve"> </w:t>
      </w:r>
      <w:r w:rsidRPr="009043C8">
        <w:rPr>
          <w:rFonts w:ascii="Arial" w:hAnsi="Arial" w:cs="Arial"/>
          <w:sz w:val="24"/>
          <w:szCs w:val="24"/>
        </w:rPr>
        <w:t>activities are undertaken or commission</w:t>
      </w:r>
      <w:r w:rsidR="00D008C7" w:rsidRPr="009043C8">
        <w:rPr>
          <w:rFonts w:ascii="Arial" w:hAnsi="Arial" w:cs="Arial"/>
          <w:sz w:val="24"/>
          <w:szCs w:val="24"/>
        </w:rPr>
        <w:t>ed</w:t>
      </w:r>
      <w:r w:rsidRPr="009043C8">
        <w:rPr>
          <w:rFonts w:ascii="Arial" w:hAnsi="Arial" w:cs="Arial"/>
          <w:sz w:val="24"/>
          <w:szCs w:val="24"/>
        </w:rPr>
        <w:t xml:space="preserve"> without there being a lawful ground. The </w:t>
      </w:r>
      <w:r w:rsidR="007C7B7C" w:rsidRPr="009043C8">
        <w:rPr>
          <w:rFonts w:ascii="Arial" w:hAnsi="Arial" w:cs="Arial"/>
          <w:sz w:val="24"/>
          <w:szCs w:val="24"/>
        </w:rPr>
        <w:t xml:space="preserve">Information Asset Owner (IAO) </w:t>
      </w:r>
      <w:r w:rsidRPr="009043C8">
        <w:rPr>
          <w:rFonts w:ascii="Arial" w:hAnsi="Arial" w:cs="Arial"/>
          <w:sz w:val="24"/>
          <w:szCs w:val="24"/>
        </w:rPr>
        <w:t xml:space="preserve">determines </w:t>
      </w:r>
      <w:proofErr w:type="gramStart"/>
      <w:r w:rsidRPr="009043C8">
        <w:rPr>
          <w:rFonts w:ascii="Arial" w:hAnsi="Arial" w:cs="Arial"/>
          <w:sz w:val="24"/>
          <w:szCs w:val="24"/>
        </w:rPr>
        <w:t xml:space="preserve">the </w:t>
      </w:r>
      <w:r w:rsidR="00614C6B" w:rsidRPr="009043C8">
        <w:rPr>
          <w:rFonts w:ascii="Arial" w:hAnsi="Arial" w:cs="Arial"/>
          <w:sz w:val="24"/>
          <w:szCs w:val="24"/>
        </w:rPr>
        <w:t xml:space="preserve"> </w:t>
      </w:r>
      <w:r w:rsidRPr="009043C8">
        <w:rPr>
          <w:rFonts w:ascii="Arial" w:hAnsi="Arial" w:cs="Arial"/>
          <w:sz w:val="24"/>
          <w:szCs w:val="24"/>
        </w:rPr>
        <w:t>lawful</w:t>
      </w:r>
      <w:proofErr w:type="gramEnd"/>
      <w:r w:rsidRPr="009043C8">
        <w:rPr>
          <w:rFonts w:ascii="Arial" w:hAnsi="Arial" w:cs="Arial"/>
          <w:sz w:val="24"/>
          <w:szCs w:val="24"/>
        </w:rPr>
        <w:t xml:space="preserve"> grounds for processing</w:t>
      </w:r>
      <w:r w:rsidR="004253BE" w:rsidRPr="009043C8">
        <w:rPr>
          <w:rFonts w:ascii="Arial" w:hAnsi="Arial" w:cs="Arial"/>
          <w:sz w:val="24"/>
          <w:szCs w:val="24"/>
        </w:rPr>
        <w:t xml:space="preserve"> and advises on lawful processing conditions</w:t>
      </w:r>
      <w:r w:rsidRPr="009043C8">
        <w:rPr>
          <w:rFonts w:ascii="Arial" w:hAnsi="Arial" w:cs="Arial"/>
          <w:sz w:val="24"/>
          <w:szCs w:val="24"/>
        </w:rPr>
        <w:t>. The lawful grounds will either be consent</w:t>
      </w:r>
      <w:r w:rsidR="005A038B" w:rsidRPr="009043C8">
        <w:rPr>
          <w:rFonts w:ascii="Arial" w:hAnsi="Arial" w:cs="Arial"/>
          <w:sz w:val="24"/>
          <w:szCs w:val="24"/>
        </w:rPr>
        <w:t xml:space="preserve"> </w:t>
      </w:r>
      <w:r w:rsidRPr="009043C8">
        <w:rPr>
          <w:rFonts w:ascii="Arial" w:hAnsi="Arial" w:cs="Arial"/>
          <w:sz w:val="24"/>
          <w:szCs w:val="24"/>
        </w:rPr>
        <w:t>or legitimate interest; the appropriate procedure will be followed for either ground. The Information Asset Owner</w:t>
      </w:r>
      <w:r w:rsidR="005D06F2" w:rsidRPr="009043C8">
        <w:rPr>
          <w:rFonts w:ascii="Arial" w:hAnsi="Arial" w:cs="Arial"/>
          <w:sz w:val="24"/>
          <w:szCs w:val="24"/>
        </w:rPr>
        <w:t xml:space="preserve"> </w:t>
      </w:r>
      <w:r w:rsidRPr="009043C8">
        <w:rPr>
          <w:rFonts w:ascii="Arial" w:hAnsi="Arial" w:cs="Arial"/>
          <w:sz w:val="24"/>
          <w:szCs w:val="24"/>
        </w:rPr>
        <w:t>ensures there are grounds for all data processing activities that fall under their sphere of control and that the procedure for either gaining consent or establishing a legitimate interest has been followed.</w:t>
      </w:r>
      <w:r w:rsidR="00614C6B" w:rsidRPr="009043C8">
        <w:rPr>
          <w:rFonts w:ascii="Arial" w:hAnsi="Arial" w:cs="Arial"/>
          <w:sz w:val="24"/>
          <w:szCs w:val="24"/>
        </w:rPr>
        <w:t xml:space="preserve">  If Special Category Personal Data or data relating to a criminal offence is being processed, Hexagon </w:t>
      </w:r>
      <w:proofErr w:type="gramStart"/>
      <w:r w:rsidR="00614C6B" w:rsidRPr="009043C8">
        <w:rPr>
          <w:rFonts w:ascii="Arial" w:hAnsi="Arial" w:cs="Arial"/>
          <w:sz w:val="24"/>
          <w:szCs w:val="24"/>
        </w:rPr>
        <w:t>will to</w:t>
      </w:r>
      <w:proofErr w:type="gramEnd"/>
      <w:r w:rsidR="00614C6B" w:rsidRPr="009043C8">
        <w:rPr>
          <w:rFonts w:ascii="Arial" w:hAnsi="Arial" w:cs="Arial"/>
          <w:sz w:val="24"/>
          <w:szCs w:val="24"/>
        </w:rPr>
        <w:t xml:space="preserve"> establish the legal basis under Schedule One of the Data </w:t>
      </w:r>
      <w:r w:rsidR="00D95990" w:rsidRPr="009043C8">
        <w:rPr>
          <w:rFonts w:ascii="Arial" w:hAnsi="Arial" w:cs="Arial"/>
          <w:sz w:val="24"/>
          <w:szCs w:val="24"/>
        </w:rPr>
        <w:t>P</w:t>
      </w:r>
      <w:r w:rsidR="00614C6B" w:rsidRPr="009043C8">
        <w:rPr>
          <w:rFonts w:ascii="Arial" w:hAnsi="Arial" w:cs="Arial"/>
          <w:sz w:val="24"/>
          <w:szCs w:val="24"/>
        </w:rPr>
        <w:t>rotection Act.</w:t>
      </w:r>
    </w:p>
    <w:p w14:paraId="2CCE26E2" w14:textId="77777777" w:rsidR="00CD195F" w:rsidRPr="00CD195F" w:rsidRDefault="00CD195F" w:rsidP="00CD195F">
      <w:pPr>
        <w:pStyle w:val="ListParagraph"/>
        <w:rPr>
          <w:rFonts w:ascii="Arial" w:hAnsi="Arial" w:cs="Arial"/>
          <w:b/>
          <w:bCs/>
          <w:sz w:val="24"/>
          <w:szCs w:val="24"/>
        </w:rPr>
      </w:pPr>
    </w:p>
    <w:p w14:paraId="3504C2C7" w14:textId="060532D2" w:rsidR="00CD195F" w:rsidRDefault="004253BE" w:rsidP="00CD195F">
      <w:pPr>
        <w:pStyle w:val="ListParagraph"/>
        <w:numPr>
          <w:ilvl w:val="1"/>
          <w:numId w:val="47"/>
        </w:numPr>
        <w:tabs>
          <w:tab w:val="left" w:pos="709"/>
        </w:tabs>
        <w:ind w:left="709" w:hanging="709"/>
        <w:rPr>
          <w:rFonts w:ascii="Arial" w:hAnsi="Arial" w:cs="Arial"/>
          <w:sz w:val="24"/>
          <w:szCs w:val="24"/>
        </w:rPr>
      </w:pPr>
      <w:r w:rsidRPr="00030915">
        <w:rPr>
          <w:rFonts w:ascii="Arial" w:hAnsi="Arial" w:cs="Arial"/>
          <w:b/>
          <w:bCs/>
          <w:i/>
          <w:iCs/>
          <w:sz w:val="24"/>
          <w:szCs w:val="24"/>
        </w:rPr>
        <w:t>Transparency</w:t>
      </w:r>
      <w:r w:rsidRPr="00030915">
        <w:rPr>
          <w:rFonts w:ascii="Arial" w:hAnsi="Arial" w:cs="Arial"/>
          <w:b/>
          <w:bCs/>
          <w:sz w:val="24"/>
          <w:szCs w:val="24"/>
        </w:rPr>
        <w:t xml:space="preserve"> </w:t>
      </w:r>
      <w:r w:rsidRPr="00030915">
        <w:rPr>
          <w:rFonts w:ascii="Arial" w:hAnsi="Arial" w:cs="Arial"/>
          <w:sz w:val="24"/>
          <w:szCs w:val="24"/>
        </w:rPr>
        <w:t xml:space="preserve">– Hexagon provides sufficient </w:t>
      </w:r>
      <w:r w:rsidR="00133034" w:rsidRPr="00030915">
        <w:rPr>
          <w:rFonts w:ascii="Arial" w:hAnsi="Arial" w:cs="Arial"/>
          <w:sz w:val="24"/>
          <w:szCs w:val="24"/>
        </w:rPr>
        <w:t xml:space="preserve">information about how personal data </w:t>
      </w:r>
      <w:r w:rsidR="00704857" w:rsidRPr="00030915">
        <w:rPr>
          <w:rFonts w:ascii="Arial" w:hAnsi="Arial" w:cs="Arial"/>
          <w:sz w:val="24"/>
          <w:szCs w:val="24"/>
        </w:rPr>
        <w:t>is being</w:t>
      </w:r>
      <w:r w:rsidRPr="00030915">
        <w:rPr>
          <w:rFonts w:ascii="Arial" w:hAnsi="Arial" w:cs="Arial"/>
          <w:sz w:val="24"/>
          <w:szCs w:val="24"/>
        </w:rPr>
        <w:t xml:space="preserve"> processed to enable tra</w:t>
      </w:r>
      <w:r w:rsidR="008D4008" w:rsidRPr="00030915">
        <w:rPr>
          <w:rFonts w:ascii="Arial" w:hAnsi="Arial" w:cs="Arial"/>
          <w:sz w:val="24"/>
          <w:szCs w:val="24"/>
        </w:rPr>
        <w:t>nsparency about its handling. The DPO periodically reviews transparency.</w:t>
      </w:r>
    </w:p>
    <w:p w14:paraId="12B11A39" w14:textId="1C8105BF" w:rsidR="00CD195F" w:rsidRDefault="00CD195F" w:rsidP="00CD195F">
      <w:pPr>
        <w:pStyle w:val="ListParagraph"/>
        <w:rPr>
          <w:rFonts w:ascii="Arial" w:hAnsi="Arial" w:cs="Arial"/>
          <w:b/>
          <w:bCs/>
          <w:sz w:val="24"/>
          <w:szCs w:val="24"/>
        </w:rPr>
      </w:pPr>
    </w:p>
    <w:p w14:paraId="1CC64043" w14:textId="77777777" w:rsidR="0068151C" w:rsidRPr="00CD195F" w:rsidRDefault="0068151C" w:rsidP="00CD195F">
      <w:pPr>
        <w:pStyle w:val="ListParagraph"/>
        <w:rPr>
          <w:rFonts w:ascii="Arial" w:hAnsi="Arial" w:cs="Arial"/>
          <w:b/>
          <w:bCs/>
          <w:sz w:val="24"/>
          <w:szCs w:val="24"/>
        </w:rPr>
      </w:pPr>
    </w:p>
    <w:p w14:paraId="0B02A2F5" w14:textId="77777777" w:rsidR="0068151C" w:rsidRPr="0068151C" w:rsidRDefault="008D4008" w:rsidP="00F93D06">
      <w:pPr>
        <w:pStyle w:val="ListParagraph"/>
        <w:numPr>
          <w:ilvl w:val="0"/>
          <w:numId w:val="47"/>
        </w:numPr>
        <w:tabs>
          <w:tab w:val="left" w:pos="709"/>
        </w:tabs>
        <w:spacing w:after="0"/>
        <w:ind w:left="709" w:hanging="709"/>
        <w:rPr>
          <w:rFonts w:ascii="Arial" w:hAnsi="Arial" w:cs="Arial"/>
          <w:sz w:val="28"/>
          <w:szCs w:val="28"/>
        </w:rPr>
      </w:pPr>
      <w:r w:rsidRPr="00030915">
        <w:rPr>
          <w:rFonts w:ascii="Arial" w:hAnsi="Arial" w:cs="Arial"/>
          <w:b/>
          <w:bCs/>
          <w:sz w:val="28"/>
          <w:szCs w:val="28"/>
        </w:rPr>
        <w:t>D</w:t>
      </w:r>
      <w:r w:rsidR="00CD195F" w:rsidRPr="00F93D06">
        <w:rPr>
          <w:rFonts w:ascii="Arial" w:hAnsi="Arial" w:cs="Arial"/>
          <w:b/>
          <w:bCs/>
          <w:sz w:val="28"/>
          <w:szCs w:val="28"/>
        </w:rPr>
        <w:t>at</w:t>
      </w:r>
      <w:r w:rsidRPr="00030915">
        <w:rPr>
          <w:rFonts w:ascii="Arial" w:hAnsi="Arial" w:cs="Arial"/>
          <w:b/>
          <w:bCs/>
          <w:sz w:val="28"/>
          <w:szCs w:val="28"/>
        </w:rPr>
        <w:t>a Processing Purposes</w:t>
      </w:r>
    </w:p>
    <w:p w14:paraId="26D490E3" w14:textId="7C9C15F0" w:rsidR="00F93D06" w:rsidRPr="00F93D06" w:rsidRDefault="008D4008" w:rsidP="0068151C">
      <w:pPr>
        <w:pStyle w:val="ListParagraph"/>
        <w:tabs>
          <w:tab w:val="left" w:pos="709"/>
        </w:tabs>
        <w:spacing w:after="0"/>
        <w:ind w:left="709"/>
        <w:rPr>
          <w:rFonts w:ascii="Arial" w:hAnsi="Arial" w:cs="Arial"/>
          <w:sz w:val="28"/>
          <w:szCs w:val="28"/>
        </w:rPr>
      </w:pPr>
      <w:r w:rsidRPr="00F93D06">
        <w:rPr>
          <w:rFonts w:ascii="Arial" w:hAnsi="Arial" w:cs="Arial"/>
          <w:sz w:val="28"/>
          <w:szCs w:val="28"/>
        </w:rPr>
        <w:t xml:space="preserve"> </w:t>
      </w:r>
    </w:p>
    <w:p w14:paraId="1F14F4AA" w14:textId="7F04B6DF" w:rsidR="00CD195F" w:rsidRPr="00F93D06" w:rsidRDefault="00F93D06" w:rsidP="00F93D06">
      <w:pPr>
        <w:tabs>
          <w:tab w:val="left" w:pos="709"/>
        </w:tabs>
        <w:ind w:left="709" w:hanging="730"/>
        <w:rPr>
          <w:rFonts w:ascii="Arial" w:hAnsi="Arial" w:cs="Arial"/>
          <w:sz w:val="24"/>
          <w:szCs w:val="24"/>
        </w:rPr>
      </w:pPr>
      <w:r>
        <w:rPr>
          <w:rFonts w:ascii="Arial" w:hAnsi="Arial" w:cs="Arial"/>
          <w:sz w:val="24"/>
          <w:szCs w:val="24"/>
        </w:rPr>
        <w:t>7.1</w:t>
      </w:r>
      <w:r>
        <w:rPr>
          <w:rFonts w:ascii="Arial" w:hAnsi="Arial" w:cs="Arial"/>
          <w:sz w:val="24"/>
          <w:szCs w:val="24"/>
        </w:rPr>
        <w:tab/>
        <w:t>D</w:t>
      </w:r>
      <w:r w:rsidR="008D4008" w:rsidRPr="00F93D06">
        <w:rPr>
          <w:rFonts w:ascii="Arial" w:hAnsi="Arial" w:cs="Arial"/>
          <w:sz w:val="24"/>
          <w:szCs w:val="24"/>
        </w:rPr>
        <w:t>ata obtained for specific purposes is not used fo</w:t>
      </w:r>
      <w:r w:rsidR="00CD195F" w:rsidRPr="00F93D06">
        <w:rPr>
          <w:rFonts w:ascii="Arial" w:hAnsi="Arial" w:cs="Arial"/>
          <w:sz w:val="24"/>
          <w:szCs w:val="24"/>
        </w:rPr>
        <w:t xml:space="preserve">r </w:t>
      </w:r>
      <w:r w:rsidR="008D4008" w:rsidRPr="00F93D06">
        <w:rPr>
          <w:rFonts w:ascii="Arial" w:hAnsi="Arial" w:cs="Arial"/>
          <w:sz w:val="24"/>
          <w:szCs w:val="24"/>
        </w:rPr>
        <w:t>any reason other than that purpose.</w:t>
      </w:r>
    </w:p>
    <w:p w14:paraId="01FAE911" w14:textId="77777777" w:rsidR="00CD195F" w:rsidRPr="00CD195F" w:rsidRDefault="00CD195F" w:rsidP="00CD195F">
      <w:pPr>
        <w:pStyle w:val="ListParagraph"/>
        <w:rPr>
          <w:rFonts w:ascii="Arial" w:hAnsi="Arial" w:cs="Arial"/>
          <w:b/>
          <w:bCs/>
          <w:sz w:val="24"/>
          <w:szCs w:val="24"/>
        </w:rPr>
      </w:pPr>
    </w:p>
    <w:p w14:paraId="4E64FF9C" w14:textId="7F3253C3" w:rsidR="00F93D06" w:rsidRDefault="008D4008" w:rsidP="00F93D06">
      <w:pPr>
        <w:pStyle w:val="ListParagraph"/>
        <w:numPr>
          <w:ilvl w:val="0"/>
          <w:numId w:val="47"/>
        </w:numPr>
        <w:tabs>
          <w:tab w:val="left" w:pos="709"/>
        </w:tabs>
        <w:rPr>
          <w:rFonts w:ascii="Arial" w:hAnsi="Arial" w:cs="Arial"/>
          <w:sz w:val="28"/>
          <w:szCs w:val="28"/>
        </w:rPr>
      </w:pPr>
      <w:r w:rsidRPr="00030915">
        <w:rPr>
          <w:rFonts w:ascii="Arial" w:hAnsi="Arial" w:cs="Arial"/>
          <w:b/>
          <w:bCs/>
          <w:sz w:val="28"/>
          <w:szCs w:val="28"/>
        </w:rPr>
        <w:t>Data Minimisation</w:t>
      </w:r>
      <w:r w:rsidRPr="00F93D06">
        <w:rPr>
          <w:rFonts w:ascii="Arial" w:hAnsi="Arial" w:cs="Arial"/>
          <w:sz w:val="28"/>
          <w:szCs w:val="28"/>
        </w:rPr>
        <w:t xml:space="preserve"> </w:t>
      </w:r>
    </w:p>
    <w:p w14:paraId="48C459F9" w14:textId="77777777" w:rsidR="0068151C" w:rsidRPr="00F93D06" w:rsidRDefault="0068151C" w:rsidP="0068151C">
      <w:pPr>
        <w:pStyle w:val="ListParagraph"/>
        <w:tabs>
          <w:tab w:val="left" w:pos="709"/>
        </w:tabs>
        <w:ind w:left="360"/>
        <w:rPr>
          <w:rFonts w:ascii="Arial" w:hAnsi="Arial" w:cs="Arial"/>
          <w:sz w:val="28"/>
          <w:szCs w:val="28"/>
        </w:rPr>
      </w:pPr>
    </w:p>
    <w:p w14:paraId="5CBDB16F" w14:textId="6A36ABAD" w:rsidR="008D4008" w:rsidRPr="00F93D06" w:rsidRDefault="008D4008" w:rsidP="00F93D06">
      <w:pPr>
        <w:pStyle w:val="ListParagraph"/>
        <w:numPr>
          <w:ilvl w:val="1"/>
          <w:numId w:val="47"/>
        </w:numPr>
        <w:tabs>
          <w:tab w:val="left" w:pos="709"/>
        </w:tabs>
        <w:ind w:left="709"/>
        <w:rPr>
          <w:rFonts w:ascii="Arial" w:hAnsi="Arial" w:cs="Arial"/>
          <w:sz w:val="24"/>
          <w:szCs w:val="24"/>
        </w:rPr>
      </w:pPr>
      <w:r w:rsidRPr="00F93D06">
        <w:rPr>
          <w:rFonts w:ascii="Arial" w:hAnsi="Arial" w:cs="Arial"/>
          <w:sz w:val="24"/>
          <w:szCs w:val="24"/>
        </w:rPr>
        <w:t xml:space="preserve"> Hexagon uses a minimum of personal data in its processing activities and periodically reviews the relevancy of the information that it collects. Information Asset Owners ensure that no unnecessary, </w:t>
      </w:r>
      <w:proofErr w:type="gramStart"/>
      <w:r w:rsidRPr="00F93D06">
        <w:rPr>
          <w:rFonts w:ascii="Arial" w:hAnsi="Arial" w:cs="Arial"/>
          <w:sz w:val="24"/>
          <w:szCs w:val="24"/>
        </w:rPr>
        <w:t>irrelevant</w:t>
      </w:r>
      <w:proofErr w:type="gramEnd"/>
      <w:r w:rsidRPr="00F93D06">
        <w:rPr>
          <w:rFonts w:ascii="Arial" w:hAnsi="Arial" w:cs="Arial"/>
          <w:sz w:val="24"/>
          <w:szCs w:val="24"/>
        </w:rPr>
        <w:t xml:space="preserve"> or unjustifiable personal data are collected or created (directly or indirectly) through the data processing activities they are responsible for. The DPO advises on justifiable data held.</w:t>
      </w:r>
    </w:p>
    <w:p w14:paraId="744CD393" w14:textId="77777777" w:rsidR="008D4008" w:rsidRPr="007019A8" w:rsidRDefault="008D4008" w:rsidP="008D4008">
      <w:pPr>
        <w:pStyle w:val="ListParagraph"/>
        <w:rPr>
          <w:rFonts w:ascii="Arial" w:hAnsi="Arial" w:cs="Arial"/>
          <w:sz w:val="24"/>
          <w:szCs w:val="24"/>
        </w:rPr>
      </w:pPr>
    </w:p>
    <w:p w14:paraId="4D2FE8F1" w14:textId="6E6ADAD4" w:rsidR="00CD195F" w:rsidRDefault="008D4008" w:rsidP="0068151C">
      <w:pPr>
        <w:pStyle w:val="ListParagraph"/>
        <w:numPr>
          <w:ilvl w:val="1"/>
          <w:numId w:val="47"/>
        </w:numPr>
        <w:tabs>
          <w:tab w:val="left" w:pos="709"/>
        </w:tabs>
        <w:spacing w:after="0"/>
        <w:ind w:left="709" w:hanging="709"/>
        <w:rPr>
          <w:rFonts w:ascii="Arial" w:hAnsi="Arial" w:cs="Arial"/>
          <w:sz w:val="24"/>
          <w:szCs w:val="24"/>
        </w:rPr>
      </w:pPr>
      <w:r w:rsidRPr="00F93D06">
        <w:rPr>
          <w:rFonts w:ascii="Arial" w:hAnsi="Arial" w:cs="Arial"/>
          <w:sz w:val="24"/>
          <w:szCs w:val="24"/>
        </w:rPr>
        <w:t xml:space="preserve">The </w:t>
      </w:r>
      <w:r w:rsidR="00D13DFE" w:rsidRPr="00F93D06">
        <w:rPr>
          <w:rFonts w:ascii="Arial" w:hAnsi="Arial" w:cs="Arial"/>
          <w:sz w:val="24"/>
          <w:szCs w:val="24"/>
        </w:rPr>
        <w:t xml:space="preserve">IAO </w:t>
      </w:r>
      <w:r w:rsidRPr="00F93D06">
        <w:rPr>
          <w:rFonts w:ascii="Arial" w:hAnsi="Arial" w:cs="Arial"/>
          <w:sz w:val="24"/>
          <w:szCs w:val="24"/>
        </w:rPr>
        <w:t>ensures that Hexagon does not collect information that is not strictly necessary for the purpose it was obtained</w:t>
      </w:r>
      <w:r w:rsidR="00336321" w:rsidRPr="00F93D06">
        <w:rPr>
          <w:rFonts w:ascii="Arial" w:hAnsi="Arial" w:cs="Arial"/>
          <w:sz w:val="24"/>
          <w:szCs w:val="24"/>
        </w:rPr>
        <w:t>.</w:t>
      </w:r>
    </w:p>
    <w:p w14:paraId="6DDF531B" w14:textId="77777777" w:rsidR="0068151C" w:rsidRPr="0068151C" w:rsidRDefault="0068151C" w:rsidP="0068151C">
      <w:pPr>
        <w:tabs>
          <w:tab w:val="left" w:pos="709"/>
        </w:tabs>
        <w:spacing w:after="0"/>
        <w:rPr>
          <w:rFonts w:ascii="Arial" w:hAnsi="Arial" w:cs="Arial"/>
          <w:sz w:val="24"/>
          <w:szCs w:val="24"/>
        </w:rPr>
      </w:pPr>
    </w:p>
    <w:p w14:paraId="6ECAFD77" w14:textId="7C6AB3CA" w:rsidR="00F93D06" w:rsidRDefault="008D4008" w:rsidP="00F93D06">
      <w:pPr>
        <w:pStyle w:val="ListParagraph"/>
        <w:numPr>
          <w:ilvl w:val="1"/>
          <w:numId w:val="47"/>
        </w:numPr>
        <w:tabs>
          <w:tab w:val="left" w:pos="709"/>
        </w:tabs>
        <w:ind w:left="709" w:hanging="709"/>
        <w:rPr>
          <w:rFonts w:ascii="Arial" w:hAnsi="Arial" w:cs="Arial"/>
          <w:sz w:val="24"/>
          <w:szCs w:val="24"/>
        </w:rPr>
      </w:pPr>
      <w:r w:rsidRPr="00030915">
        <w:rPr>
          <w:rFonts w:ascii="Arial" w:hAnsi="Arial" w:cs="Arial"/>
          <w:sz w:val="24"/>
          <w:szCs w:val="24"/>
        </w:rPr>
        <w:t xml:space="preserve">All data collections forms include a fair processing statement or link to privacy information and </w:t>
      </w:r>
      <w:r w:rsidR="00CD195F" w:rsidRPr="00030915">
        <w:rPr>
          <w:rFonts w:ascii="Arial" w:hAnsi="Arial" w:cs="Arial"/>
          <w:sz w:val="24"/>
          <w:szCs w:val="24"/>
        </w:rPr>
        <w:t>are guided and</w:t>
      </w:r>
      <w:r w:rsidRPr="00030915">
        <w:rPr>
          <w:rFonts w:ascii="Arial" w:hAnsi="Arial" w:cs="Arial"/>
          <w:sz w:val="24"/>
          <w:szCs w:val="24"/>
        </w:rPr>
        <w:t xml:space="preserve"> approved by the DPO</w:t>
      </w:r>
    </w:p>
    <w:p w14:paraId="24804C70" w14:textId="77777777" w:rsidR="00F93D06" w:rsidRDefault="00F93D06" w:rsidP="00F93D06">
      <w:pPr>
        <w:pStyle w:val="ListParagraph"/>
        <w:tabs>
          <w:tab w:val="left" w:pos="709"/>
        </w:tabs>
        <w:ind w:left="709"/>
        <w:rPr>
          <w:rFonts w:ascii="Arial" w:hAnsi="Arial" w:cs="Arial"/>
          <w:sz w:val="24"/>
          <w:szCs w:val="24"/>
        </w:rPr>
      </w:pPr>
    </w:p>
    <w:p w14:paraId="28E6657A" w14:textId="1459DA4C" w:rsidR="008D4008" w:rsidRPr="00F93D06" w:rsidRDefault="008D4008" w:rsidP="00F93D06">
      <w:pPr>
        <w:pStyle w:val="ListParagraph"/>
        <w:numPr>
          <w:ilvl w:val="1"/>
          <w:numId w:val="47"/>
        </w:numPr>
        <w:tabs>
          <w:tab w:val="left" w:pos="709"/>
        </w:tabs>
        <w:ind w:left="709" w:hanging="709"/>
        <w:rPr>
          <w:rFonts w:ascii="Arial" w:hAnsi="Arial" w:cs="Arial"/>
          <w:sz w:val="24"/>
          <w:szCs w:val="24"/>
        </w:rPr>
      </w:pPr>
      <w:r w:rsidRPr="00F93D06">
        <w:rPr>
          <w:rFonts w:ascii="Arial" w:hAnsi="Arial" w:cs="Arial"/>
          <w:sz w:val="24"/>
          <w:szCs w:val="24"/>
        </w:rPr>
        <w:t xml:space="preserve">The </w:t>
      </w:r>
      <w:r w:rsidR="00D13DFE" w:rsidRPr="00F93D06">
        <w:rPr>
          <w:rFonts w:ascii="Arial" w:hAnsi="Arial" w:cs="Arial"/>
          <w:sz w:val="24"/>
          <w:szCs w:val="24"/>
        </w:rPr>
        <w:t xml:space="preserve">IAO </w:t>
      </w:r>
      <w:r w:rsidRPr="00F93D06">
        <w:rPr>
          <w:rFonts w:ascii="Arial" w:hAnsi="Arial" w:cs="Arial"/>
          <w:sz w:val="24"/>
          <w:szCs w:val="24"/>
        </w:rPr>
        <w:t>ensures that, on an annual basis</w:t>
      </w:r>
      <w:r w:rsidR="00D67EC4" w:rsidRPr="00F93D06">
        <w:rPr>
          <w:rFonts w:ascii="Arial" w:hAnsi="Arial" w:cs="Arial"/>
          <w:sz w:val="24"/>
          <w:szCs w:val="24"/>
        </w:rPr>
        <w:t>, all dat</w:t>
      </w:r>
      <w:r w:rsidR="00EC2EC5" w:rsidRPr="00F93D06">
        <w:rPr>
          <w:rFonts w:ascii="Arial" w:hAnsi="Arial" w:cs="Arial"/>
          <w:sz w:val="24"/>
          <w:szCs w:val="24"/>
        </w:rPr>
        <w:t>a collection methods are reviewed</w:t>
      </w:r>
      <w:r w:rsidR="00D67EC4" w:rsidRPr="00F93D06">
        <w:rPr>
          <w:rFonts w:ascii="Arial" w:hAnsi="Arial" w:cs="Arial"/>
          <w:sz w:val="24"/>
          <w:szCs w:val="24"/>
        </w:rPr>
        <w:t xml:space="preserve"> by </w:t>
      </w:r>
      <w:r w:rsidR="008062B7" w:rsidRPr="00F93D06">
        <w:rPr>
          <w:rFonts w:ascii="Arial" w:hAnsi="Arial" w:cs="Arial"/>
          <w:sz w:val="24"/>
          <w:szCs w:val="24"/>
        </w:rPr>
        <w:t xml:space="preserve">an </w:t>
      </w:r>
      <w:r w:rsidR="008062B7" w:rsidRPr="0068151C">
        <w:rPr>
          <w:rFonts w:ascii="Arial" w:hAnsi="Arial" w:cs="Arial"/>
          <w:sz w:val="24"/>
          <w:szCs w:val="24"/>
        </w:rPr>
        <w:t>internal information governance group</w:t>
      </w:r>
      <w:r w:rsidR="00D67EC4" w:rsidRPr="00F93D06">
        <w:rPr>
          <w:rFonts w:ascii="Arial" w:hAnsi="Arial" w:cs="Arial"/>
          <w:sz w:val="24"/>
          <w:szCs w:val="24"/>
        </w:rPr>
        <w:t xml:space="preserve">, to ensure that personal data collected continues to be adequate, </w:t>
      </w:r>
      <w:proofErr w:type="gramStart"/>
      <w:r w:rsidR="00D67EC4" w:rsidRPr="00F93D06">
        <w:rPr>
          <w:rFonts w:ascii="Arial" w:hAnsi="Arial" w:cs="Arial"/>
          <w:sz w:val="24"/>
          <w:szCs w:val="24"/>
        </w:rPr>
        <w:t>relevant</w:t>
      </w:r>
      <w:proofErr w:type="gramEnd"/>
      <w:r w:rsidR="00D67EC4" w:rsidRPr="00F93D06">
        <w:rPr>
          <w:rFonts w:ascii="Arial" w:hAnsi="Arial" w:cs="Arial"/>
          <w:sz w:val="24"/>
          <w:szCs w:val="24"/>
        </w:rPr>
        <w:t xml:space="preserve"> and not excessive</w:t>
      </w:r>
      <w:r w:rsidR="00336321" w:rsidRPr="00F93D06">
        <w:rPr>
          <w:rFonts w:ascii="Arial" w:hAnsi="Arial" w:cs="Arial"/>
          <w:sz w:val="24"/>
          <w:szCs w:val="24"/>
        </w:rPr>
        <w:t>.</w:t>
      </w:r>
      <w:r w:rsidR="00614C6B" w:rsidRPr="00F93D06">
        <w:rPr>
          <w:rFonts w:ascii="Arial" w:hAnsi="Arial" w:cs="Arial"/>
          <w:sz w:val="24"/>
          <w:szCs w:val="24"/>
        </w:rPr>
        <w:t xml:space="preserve"> The DPO</w:t>
      </w:r>
      <w:r w:rsidR="00F93D06">
        <w:rPr>
          <w:rFonts w:ascii="Arial" w:hAnsi="Arial" w:cs="Arial"/>
          <w:sz w:val="24"/>
          <w:szCs w:val="24"/>
        </w:rPr>
        <w:t>/Director of Housing Services</w:t>
      </w:r>
      <w:r w:rsidR="00614C6B" w:rsidRPr="00F93D06">
        <w:rPr>
          <w:rFonts w:ascii="Arial" w:hAnsi="Arial" w:cs="Arial"/>
          <w:sz w:val="24"/>
          <w:szCs w:val="24"/>
        </w:rPr>
        <w:t xml:space="preserve"> will conduct periodic spot checks.</w:t>
      </w:r>
    </w:p>
    <w:p w14:paraId="29CFCA2B" w14:textId="7CD7CEDB" w:rsidR="00D67EC4" w:rsidRDefault="00D67EC4" w:rsidP="00D67EC4">
      <w:pPr>
        <w:pStyle w:val="ListParagraph"/>
        <w:tabs>
          <w:tab w:val="left" w:pos="709"/>
        </w:tabs>
        <w:ind w:left="1843"/>
        <w:rPr>
          <w:rFonts w:ascii="Arial" w:hAnsi="Arial" w:cs="Arial"/>
          <w:sz w:val="24"/>
          <w:szCs w:val="24"/>
        </w:rPr>
      </w:pPr>
    </w:p>
    <w:p w14:paraId="7E2792C7" w14:textId="77777777" w:rsidR="0068151C" w:rsidRPr="007019A8" w:rsidRDefault="0068151C" w:rsidP="00D67EC4">
      <w:pPr>
        <w:pStyle w:val="ListParagraph"/>
        <w:tabs>
          <w:tab w:val="left" w:pos="709"/>
        </w:tabs>
        <w:ind w:left="1843"/>
        <w:rPr>
          <w:rFonts w:ascii="Arial" w:hAnsi="Arial" w:cs="Arial"/>
          <w:sz w:val="24"/>
          <w:szCs w:val="24"/>
        </w:rPr>
      </w:pPr>
    </w:p>
    <w:p w14:paraId="7B9CB60B" w14:textId="205A6D61" w:rsidR="00C82771" w:rsidRDefault="00D67EC4" w:rsidP="00C82771">
      <w:pPr>
        <w:pStyle w:val="ListParagraph"/>
        <w:numPr>
          <w:ilvl w:val="0"/>
          <w:numId w:val="47"/>
        </w:numPr>
        <w:tabs>
          <w:tab w:val="left" w:pos="709"/>
        </w:tabs>
        <w:ind w:left="709" w:hanging="709"/>
        <w:rPr>
          <w:rFonts w:ascii="Arial" w:hAnsi="Arial" w:cs="Arial"/>
          <w:sz w:val="28"/>
          <w:szCs w:val="28"/>
        </w:rPr>
      </w:pPr>
      <w:r w:rsidRPr="00030915">
        <w:rPr>
          <w:rFonts w:ascii="Arial" w:hAnsi="Arial" w:cs="Arial"/>
          <w:b/>
          <w:bCs/>
          <w:sz w:val="28"/>
          <w:szCs w:val="28"/>
        </w:rPr>
        <w:t>Data Quality</w:t>
      </w:r>
      <w:r w:rsidRPr="00C82771">
        <w:rPr>
          <w:rFonts w:ascii="Arial" w:hAnsi="Arial" w:cs="Arial"/>
          <w:sz w:val="28"/>
          <w:szCs w:val="28"/>
        </w:rPr>
        <w:t xml:space="preserve"> </w:t>
      </w:r>
    </w:p>
    <w:p w14:paraId="4822DF28" w14:textId="77777777" w:rsidR="0068151C" w:rsidRPr="00C82771" w:rsidRDefault="0068151C" w:rsidP="0068151C">
      <w:pPr>
        <w:pStyle w:val="ListParagraph"/>
        <w:tabs>
          <w:tab w:val="left" w:pos="709"/>
        </w:tabs>
        <w:ind w:left="709"/>
        <w:rPr>
          <w:rFonts w:ascii="Arial" w:hAnsi="Arial" w:cs="Arial"/>
          <w:sz w:val="28"/>
          <w:szCs w:val="28"/>
        </w:rPr>
      </w:pPr>
    </w:p>
    <w:p w14:paraId="238BAD16" w14:textId="6984A27C" w:rsidR="00D67EC4" w:rsidRPr="00C82771" w:rsidRDefault="00D67EC4" w:rsidP="00C82771">
      <w:pPr>
        <w:pStyle w:val="ListParagraph"/>
        <w:numPr>
          <w:ilvl w:val="1"/>
          <w:numId w:val="47"/>
        </w:numPr>
        <w:tabs>
          <w:tab w:val="left" w:pos="709"/>
        </w:tabs>
        <w:ind w:left="709" w:hanging="709"/>
        <w:rPr>
          <w:rFonts w:ascii="Arial" w:hAnsi="Arial" w:cs="Arial"/>
          <w:sz w:val="24"/>
          <w:szCs w:val="24"/>
        </w:rPr>
      </w:pPr>
      <w:r w:rsidRPr="00C82771">
        <w:rPr>
          <w:rFonts w:ascii="Arial" w:hAnsi="Arial" w:cs="Arial"/>
          <w:sz w:val="24"/>
          <w:szCs w:val="24"/>
        </w:rPr>
        <w:t xml:space="preserve">Hexagon </w:t>
      </w:r>
      <w:r w:rsidR="00515B45" w:rsidRPr="00C82771">
        <w:rPr>
          <w:rFonts w:ascii="Arial" w:hAnsi="Arial" w:cs="Arial"/>
          <w:sz w:val="24"/>
          <w:szCs w:val="24"/>
        </w:rPr>
        <w:t xml:space="preserve">recognises that the accuracy of data is important, and that some data is more important to keep </w:t>
      </w:r>
      <w:proofErr w:type="gramStart"/>
      <w:r w:rsidR="00515B45" w:rsidRPr="00C82771">
        <w:rPr>
          <w:rFonts w:ascii="Arial" w:hAnsi="Arial" w:cs="Arial"/>
          <w:sz w:val="24"/>
          <w:szCs w:val="24"/>
        </w:rPr>
        <w:t>up-to-date</w:t>
      </w:r>
      <w:proofErr w:type="gramEnd"/>
      <w:r w:rsidR="00515B45" w:rsidRPr="00C82771">
        <w:rPr>
          <w:rFonts w:ascii="Arial" w:hAnsi="Arial" w:cs="Arial"/>
          <w:sz w:val="24"/>
          <w:szCs w:val="24"/>
        </w:rPr>
        <w:t xml:space="preserve"> than others. Hexagon will take reasonable steps to ensure information is as accurate and current as possible (particularly where out of date or inaccurate data will have a detrimental impact on data subjects). Information Asset Owners ensure that personal data created either directly or indirectly through their processing activities are accurate and </w:t>
      </w:r>
      <w:proofErr w:type="gramStart"/>
      <w:r w:rsidR="00515B45" w:rsidRPr="00C82771">
        <w:rPr>
          <w:rFonts w:ascii="Arial" w:hAnsi="Arial" w:cs="Arial"/>
          <w:sz w:val="24"/>
          <w:szCs w:val="24"/>
        </w:rPr>
        <w:t>up-to-date</w:t>
      </w:r>
      <w:proofErr w:type="gramEnd"/>
      <w:r w:rsidR="00515B45" w:rsidRPr="00C82771">
        <w:rPr>
          <w:rFonts w:ascii="Arial" w:hAnsi="Arial" w:cs="Arial"/>
          <w:sz w:val="24"/>
          <w:szCs w:val="24"/>
        </w:rPr>
        <w:t>. Any data that cannot reasonably be assumed to be accurate should either be erased or anonymised. The DPO can advise on data accuracy</w:t>
      </w:r>
      <w:r w:rsidR="00336321" w:rsidRPr="00C82771">
        <w:rPr>
          <w:rFonts w:ascii="Arial" w:hAnsi="Arial" w:cs="Arial"/>
          <w:sz w:val="24"/>
          <w:szCs w:val="24"/>
        </w:rPr>
        <w:t>.</w:t>
      </w:r>
    </w:p>
    <w:p w14:paraId="407BFA30" w14:textId="77777777" w:rsidR="00515B45" w:rsidRPr="007019A8" w:rsidRDefault="00515B45" w:rsidP="00515B45">
      <w:pPr>
        <w:pStyle w:val="ListParagraph"/>
        <w:tabs>
          <w:tab w:val="left" w:pos="709"/>
        </w:tabs>
        <w:rPr>
          <w:rFonts w:ascii="Arial" w:hAnsi="Arial" w:cs="Arial"/>
          <w:sz w:val="24"/>
          <w:szCs w:val="24"/>
        </w:rPr>
      </w:pPr>
    </w:p>
    <w:p w14:paraId="3186CECF" w14:textId="77777777" w:rsidR="00C82771" w:rsidRDefault="00515B45" w:rsidP="00C82771">
      <w:pPr>
        <w:pStyle w:val="ListParagraph"/>
        <w:numPr>
          <w:ilvl w:val="1"/>
          <w:numId w:val="47"/>
        </w:numPr>
        <w:tabs>
          <w:tab w:val="left" w:pos="709"/>
        </w:tabs>
        <w:ind w:left="709" w:hanging="709"/>
        <w:rPr>
          <w:rFonts w:ascii="Arial" w:hAnsi="Arial" w:cs="Arial"/>
          <w:sz w:val="24"/>
          <w:szCs w:val="24"/>
        </w:rPr>
      </w:pPr>
      <w:r w:rsidRPr="00C82771">
        <w:rPr>
          <w:rFonts w:ascii="Arial" w:hAnsi="Arial" w:cs="Arial"/>
          <w:sz w:val="24"/>
          <w:szCs w:val="24"/>
        </w:rPr>
        <w:t>Personal data is maintained</w:t>
      </w:r>
      <w:r w:rsidR="00614C6B" w:rsidRPr="00C82771">
        <w:rPr>
          <w:rFonts w:ascii="Arial" w:hAnsi="Arial" w:cs="Arial"/>
          <w:sz w:val="24"/>
          <w:szCs w:val="24"/>
        </w:rPr>
        <w:t>,</w:t>
      </w:r>
      <w:r w:rsidRPr="00C82771">
        <w:rPr>
          <w:rFonts w:ascii="Arial" w:hAnsi="Arial" w:cs="Arial"/>
          <w:sz w:val="24"/>
          <w:szCs w:val="24"/>
        </w:rPr>
        <w:t xml:space="preserve"> accurate and </w:t>
      </w:r>
      <w:proofErr w:type="gramStart"/>
      <w:r w:rsidRPr="00C82771">
        <w:rPr>
          <w:rFonts w:ascii="Arial" w:hAnsi="Arial" w:cs="Arial"/>
          <w:sz w:val="24"/>
          <w:szCs w:val="24"/>
        </w:rPr>
        <w:t>up-to-date</w:t>
      </w:r>
      <w:proofErr w:type="gramEnd"/>
      <w:r w:rsidRPr="00C82771">
        <w:rPr>
          <w:rFonts w:ascii="Arial" w:hAnsi="Arial" w:cs="Arial"/>
          <w:sz w:val="24"/>
          <w:szCs w:val="24"/>
        </w:rPr>
        <w:t xml:space="preserve"> with every effort made to erase or rectify obsolete personal data without delay</w:t>
      </w:r>
      <w:r w:rsidR="00336321" w:rsidRPr="00C82771">
        <w:rPr>
          <w:rFonts w:ascii="Arial" w:hAnsi="Arial" w:cs="Arial"/>
          <w:sz w:val="24"/>
          <w:szCs w:val="24"/>
        </w:rPr>
        <w:t>.</w:t>
      </w:r>
    </w:p>
    <w:p w14:paraId="1BB8975F" w14:textId="77777777" w:rsidR="00C82771" w:rsidRPr="00C82771" w:rsidRDefault="00C82771" w:rsidP="00C82771">
      <w:pPr>
        <w:pStyle w:val="ListParagraph"/>
        <w:rPr>
          <w:rFonts w:ascii="Arial" w:hAnsi="Arial" w:cs="Arial"/>
          <w:sz w:val="24"/>
          <w:szCs w:val="24"/>
        </w:rPr>
      </w:pPr>
    </w:p>
    <w:p w14:paraId="16C28162" w14:textId="77777777" w:rsidR="00C82771" w:rsidRDefault="00515B45" w:rsidP="00C82771">
      <w:pPr>
        <w:pStyle w:val="ListParagraph"/>
        <w:numPr>
          <w:ilvl w:val="1"/>
          <w:numId w:val="47"/>
        </w:numPr>
        <w:tabs>
          <w:tab w:val="left" w:pos="709"/>
        </w:tabs>
        <w:ind w:left="709" w:hanging="709"/>
        <w:rPr>
          <w:rFonts w:ascii="Arial" w:hAnsi="Arial" w:cs="Arial"/>
          <w:sz w:val="24"/>
          <w:szCs w:val="24"/>
        </w:rPr>
      </w:pPr>
      <w:r w:rsidRPr="00C82771">
        <w:rPr>
          <w:rFonts w:ascii="Arial" w:hAnsi="Arial" w:cs="Arial"/>
          <w:sz w:val="24"/>
          <w:szCs w:val="24"/>
        </w:rPr>
        <w:t xml:space="preserve">Personal data stored by Hexagon is reviewed and </w:t>
      </w:r>
      <w:r w:rsidR="00093463" w:rsidRPr="00C82771">
        <w:rPr>
          <w:rFonts w:ascii="Arial" w:hAnsi="Arial" w:cs="Arial"/>
          <w:sz w:val="24"/>
          <w:szCs w:val="24"/>
        </w:rPr>
        <w:t>updated,</w:t>
      </w:r>
      <w:r w:rsidRPr="00C82771">
        <w:rPr>
          <w:rFonts w:ascii="Arial" w:hAnsi="Arial" w:cs="Arial"/>
          <w:sz w:val="24"/>
          <w:szCs w:val="24"/>
        </w:rPr>
        <w:t xml:space="preserve"> as necessary. No data is kept unless it is reasonable to assume it is accurate.</w:t>
      </w:r>
    </w:p>
    <w:p w14:paraId="3EEA58CE" w14:textId="77777777" w:rsidR="00C82771" w:rsidRPr="00C82771" w:rsidRDefault="00C82771" w:rsidP="00C82771">
      <w:pPr>
        <w:pStyle w:val="ListParagraph"/>
        <w:rPr>
          <w:rFonts w:ascii="Arial" w:hAnsi="Arial" w:cs="Arial"/>
          <w:sz w:val="24"/>
          <w:szCs w:val="24"/>
        </w:rPr>
      </w:pPr>
    </w:p>
    <w:p w14:paraId="670DCFEE" w14:textId="56186302" w:rsidR="00C82771" w:rsidRDefault="00515B45" w:rsidP="00C82771">
      <w:pPr>
        <w:pStyle w:val="ListParagraph"/>
        <w:numPr>
          <w:ilvl w:val="1"/>
          <w:numId w:val="47"/>
        </w:numPr>
        <w:tabs>
          <w:tab w:val="left" w:pos="709"/>
        </w:tabs>
        <w:ind w:left="709" w:hanging="709"/>
        <w:rPr>
          <w:rFonts w:ascii="Arial" w:hAnsi="Arial" w:cs="Arial"/>
          <w:sz w:val="24"/>
          <w:szCs w:val="24"/>
        </w:rPr>
      </w:pPr>
      <w:r w:rsidRPr="00C82771">
        <w:rPr>
          <w:rFonts w:ascii="Arial" w:hAnsi="Arial" w:cs="Arial"/>
          <w:sz w:val="24"/>
          <w:szCs w:val="24"/>
        </w:rPr>
        <w:t>The DPO</w:t>
      </w:r>
      <w:r w:rsidR="00D13DFE" w:rsidRPr="00C82771">
        <w:rPr>
          <w:rFonts w:ascii="Arial" w:hAnsi="Arial" w:cs="Arial"/>
          <w:sz w:val="24"/>
          <w:szCs w:val="24"/>
        </w:rPr>
        <w:t xml:space="preserve"> and IAO</w:t>
      </w:r>
      <w:r w:rsidRPr="00C82771">
        <w:rPr>
          <w:rFonts w:ascii="Arial" w:hAnsi="Arial" w:cs="Arial"/>
          <w:sz w:val="24"/>
          <w:szCs w:val="24"/>
        </w:rPr>
        <w:t xml:space="preserve"> ensure that all employees are trained in the importance of collecting accurate data and maintaining it</w:t>
      </w:r>
      <w:r w:rsidR="00336321" w:rsidRPr="00C82771">
        <w:rPr>
          <w:rFonts w:ascii="Arial" w:hAnsi="Arial" w:cs="Arial"/>
          <w:sz w:val="24"/>
          <w:szCs w:val="24"/>
        </w:rPr>
        <w:t>.</w:t>
      </w:r>
    </w:p>
    <w:p w14:paraId="17EEDB32" w14:textId="77777777" w:rsidR="00C82771" w:rsidRPr="00C82771" w:rsidRDefault="00C82771" w:rsidP="00C82771">
      <w:pPr>
        <w:pStyle w:val="ListParagraph"/>
        <w:rPr>
          <w:rFonts w:ascii="Arial" w:hAnsi="Arial" w:cs="Arial"/>
          <w:sz w:val="24"/>
          <w:szCs w:val="24"/>
        </w:rPr>
      </w:pPr>
    </w:p>
    <w:p w14:paraId="1676F28E" w14:textId="77777777" w:rsidR="00C82771" w:rsidRDefault="00515B45" w:rsidP="00C82771">
      <w:pPr>
        <w:pStyle w:val="ListParagraph"/>
        <w:numPr>
          <w:ilvl w:val="1"/>
          <w:numId w:val="47"/>
        </w:numPr>
        <w:tabs>
          <w:tab w:val="left" w:pos="709"/>
        </w:tabs>
        <w:ind w:left="709" w:hanging="709"/>
        <w:rPr>
          <w:rFonts w:ascii="Arial" w:hAnsi="Arial" w:cs="Arial"/>
          <w:sz w:val="24"/>
          <w:szCs w:val="24"/>
        </w:rPr>
      </w:pPr>
      <w:r w:rsidRPr="00C82771">
        <w:rPr>
          <w:rFonts w:ascii="Arial" w:hAnsi="Arial" w:cs="Arial"/>
          <w:sz w:val="24"/>
          <w:szCs w:val="24"/>
        </w:rPr>
        <w:t xml:space="preserve">Data subjects are expected to ensure that their personal data, held by Hexagon, is accurate and </w:t>
      </w:r>
      <w:proofErr w:type="gramStart"/>
      <w:r w:rsidRPr="00C82771">
        <w:rPr>
          <w:rFonts w:ascii="Arial" w:hAnsi="Arial" w:cs="Arial"/>
          <w:sz w:val="24"/>
          <w:szCs w:val="24"/>
        </w:rPr>
        <w:t>up-to-date</w:t>
      </w:r>
      <w:proofErr w:type="gramEnd"/>
      <w:r w:rsidRPr="00C82771">
        <w:rPr>
          <w:rFonts w:ascii="Arial" w:hAnsi="Arial" w:cs="Arial"/>
          <w:sz w:val="24"/>
          <w:szCs w:val="24"/>
        </w:rPr>
        <w:t>. Completion of a registration or application form by a data subject includes a statement that the data contained therein is accurate at the date of submission.</w:t>
      </w:r>
    </w:p>
    <w:p w14:paraId="6C43E339" w14:textId="77777777" w:rsidR="00C82771" w:rsidRPr="00C82771" w:rsidRDefault="00C82771" w:rsidP="00C82771">
      <w:pPr>
        <w:pStyle w:val="ListParagraph"/>
        <w:rPr>
          <w:rFonts w:ascii="Arial" w:hAnsi="Arial" w:cs="Arial"/>
          <w:sz w:val="24"/>
          <w:szCs w:val="24"/>
        </w:rPr>
      </w:pPr>
    </w:p>
    <w:p w14:paraId="36C0B7D2" w14:textId="009B35EC" w:rsidR="00C82771" w:rsidRDefault="00614C6B" w:rsidP="00C82771">
      <w:pPr>
        <w:pStyle w:val="ListParagraph"/>
        <w:numPr>
          <w:ilvl w:val="1"/>
          <w:numId w:val="47"/>
        </w:numPr>
        <w:tabs>
          <w:tab w:val="left" w:pos="709"/>
        </w:tabs>
        <w:ind w:left="709" w:hanging="709"/>
        <w:rPr>
          <w:rFonts w:ascii="Arial" w:hAnsi="Arial" w:cs="Arial"/>
          <w:sz w:val="24"/>
          <w:szCs w:val="24"/>
        </w:rPr>
      </w:pPr>
      <w:r w:rsidRPr="00C82771">
        <w:rPr>
          <w:rFonts w:ascii="Arial" w:hAnsi="Arial" w:cs="Arial"/>
          <w:sz w:val="24"/>
          <w:szCs w:val="24"/>
        </w:rPr>
        <w:t>Residents</w:t>
      </w:r>
      <w:r w:rsidR="00515B45" w:rsidRPr="00C82771">
        <w:rPr>
          <w:rFonts w:ascii="Arial" w:hAnsi="Arial" w:cs="Arial"/>
          <w:sz w:val="24"/>
          <w:szCs w:val="24"/>
        </w:rPr>
        <w:t xml:space="preserve">, </w:t>
      </w:r>
      <w:r w:rsidRPr="00C82771">
        <w:rPr>
          <w:rFonts w:ascii="Arial" w:hAnsi="Arial" w:cs="Arial"/>
          <w:sz w:val="24"/>
          <w:szCs w:val="24"/>
        </w:rPr>
        <w:t xml:space="preserve">customers, </w:t>
      </w:r>
      <w:r w:rsidR="00515B45" w:rsidRPr="00C82771">
        <w:rPr>
          <w:rFonts w:ascii="Arial" w:hAnsi="Arial" w:cs="Arial"/>
          <w:sz w:val="24"/>
          <w:szCs w:val="24"/>
        </w:rPr>
        <w:t xml:space="preserve">suppliers, </w:t>
      </w:r>
      <w:proofErr w:type="gramStart"/>
      <w:r w:rsidR="00515B45" w:rsidRPr="00C82771">
        <w:rPr>
          <w:rFonts w:ascii="Arial" w:hAnsi="Arial" w:cs="Arial"/>
          <w:sz w:val="24"/>
          <w:szCs w:val="24"/>
        </w:rPr>
        <w:t>employees</w:t>
      </w:r>
      <w:proofErr w:type="gramEnd"/>
      <w:r w:rsidR="00515B45" w:rsidRPr="00C82771">
        <w:rPr>
          <w:rFonts w:ascii="Arial" w:hAnsi="Arial" w:cs="Arial"/>
          <w:sz w:val="24"/>
          <w:szCs w:val="24"/>
        </w:rPr>
        <w:t xml:space="preserve"> and others are expected to notify Hexagon of any changes in circumstance to enable personal data </w:t>
      </w:r>
      <w:r w:rsidR="00211182" w:rsidRPr="00C82771">
        <w:rPr>
          <w:rFonts w:ascii="Arial" w:hAnsi="Arial" w:cs="Arial"/>
          <w:sz w:val="24"/>
          <w:szCs w:val="24"/>
        </w:rPr>
        <w:t>to be updated accordingly. Hexagon will ensure any notification received regarding changes to personal data is recorded and actioned.</w:t>
      </w:r>
    </w:p>
    <w:p w14:paraId="1A58B7C7" w14:textId="77777777" w:rsidR="00C82771" w:rsidRPr="00C82771" w:rsidRDefault="00C82771" w:rsidP="00C82771">
      <w:pPr>
        <w:pStyle w:val="ListParagraph"/>
        <w:rPr>
          <w:rFonts w:ascii="Arial" w:hAnsi="Arial" w:cs="Arial"/>
          <w:sz w:val="24"/>
          <w:szCs w:val="24"/>
        </w:rPr>
      </w:pPr>
    </w:p>
    <w:p w14:paraId="46FB485A" w14:textId="77777777" w:rsidR="00C82771" w:rsidRDefault="00211182" w:rsidP="00C82771">
      <w:pPr>
        <w:pStyle w:val="ListParagraph"/>
        <w:numPr>
          <w:ilvl w:val="1"/>
          <w:numId w:val="47"/>
        </w:numPr>
        <w:tabs>
          <w:tab w:val="left" w:pos="709"/>
        </w:tabs>
        <w:ind w:left="709" w:hanging="709"/>
        <w:rPr>
          <w:rFonts w:ascii="Arial" w:hAnsi="Arial" w:cs="Arial"/>
          <w:sz w:val="24"/>
          <w:szCs w:val="24"/>
        </w:rPr>
      </w:pPr>
      <w:r w:rsidRPr="00C82771">
        <w:rPr>
          <w:rFonts w:ascii="Arial" w:hAnsi="Arial" w:cs="Arial"/>
          <w:sz w:val="24"/>
          <w:szCs w:val="24"/>
        </w:rPr>
        <w:t>The DPO</w:t>
      </w:r>
      <w:r w:rsidR="00093463" w:rsidRPr="00C82771">
        <w:rPr>
          <w:rFonts w:ascii="Arial" w:hAnsi="Arial" w:cs="Arial"/>
          <w:sz w:val="24"/>
          <w:szCs w:val="24"/>
        </w:rPr>
        <w:t xml:space="preserve">, with </w:t>
      </w:r>
      <w:r w:rsidR="00722EE6" w:rsidRPr="00C82771">
        <w:rPr>
          <w:rFonts w:ascii="Arial" w:hAnsi="Arial" w:cs="Arial"/>
          <w:sz w:val="24"/>
          <w:szCs w:val="24"/>
        </w:rPr>
        <w:t xml:space="preserve">the </w:t>
      </w:r>
      <w:r w:rsidR="00093463" w:rsidRPr="00C82771">
        <w:rPr>
          <w:rFonts w:ascii="Arial" w:hAnsi="Arial" w:cs="Arial"/>
          <w:sz w:val="24"/>
          <w:szCs w:val="24"/>
        </w:rPr>
        <w:t>collaboration of the Policy Officer,</w:t>
      </w:r>
      <w:r w:rsidRPr="00C82771">
        <w:rPr>
          <w:rFonts w:ascii="Arial" w:hAnsi="Arial" w:cs="Arial"/>
          <w:sz w:val="24"/>
          <w:szCs w:val="24"/>
        </w:rPr>
        <w:t xml:space="preserve"> ensures that policies and procedures regarding information </w:t>
      </w:r>
      <w:r w:rsidR="00336321" w:rsidRPr="00C82771">
        <w:rPr>
          <w:rFonts w:ascii="Arial" w:hAnsi="Arial" w:cs="Arial"/>
          <w:sz w:val="24"/>
          <w:szCs w:val="24"/>
        </w:rPr>
        <w:t xml:space="preserve">governance are in place, </w:t>
      </w:r>
      <w:proofErr w:type="gramStart"/>
      <w:r w:rsidR="00336321" w:rsidRPr="00C82771">
        <w:rPr>
          <w:rFonts w:ascii="Arial" w:hAnsi="Arial" w:cs="Arial"/>
          <w:sz w:val="24"/>
          <w:szCs w:val="24"/>
        </w:rPr>
        <w:t>taking</w:t>
      </w:r>
      <w:r w:rsidRPr="00C82771">
        <w:rPr>
          <w:rFonts w:ascii="Arial" w:hAnsi="Arial" w:cs="Arial"/>
          <w:sz w:val="24"/>
          <w:szCs w:val="24"/>
        </w:rPr>
        <w:t xml:space="preserve"> into account</w:t>
      </w:r>
      <w:proofErr w:type="gramEnd"/>
      <w:r w:rsidRPr="00C82771">
        <w:rPr>
          <w:rFonts w:ascii="Arial" w:hAnsi="Arial" w:cs="Arial"/>
          <w:sz w:val="24"/>
          <w:szCs w:val="24"/>
        </w:rPr>
        <w:t xml:space="preserve"> the volume of data collected, the speed it may change and other relevant factors</w:t>
      </w:r>
      <w:r w:rsidR="00336321" w:rsidRPr="00C82771">
        <w:rPr>
          <w:rFonts w:ascii="Arial" w:hAnsi="Arial" w:cs="Arial"/>
          <w:sz w:val="24"/>
          <w:szCs w:val="24"/>
        </w:rPr>
        <w:t>.</w:t>
      </w:r>
    </w:p>
    <w:p w14:paraId="311371F3" w14:textId="77777777" w:rsidR="00C82771" w:rsidRPr="00C82771" w:rsidRDefault="00C82771" w:rsidP="00C82771">
      <w:pPr>
        <w:pStyle w:val="ListParagraph"/>
        <w:rPr>
          <w:rFonts w:ascii="Arial" w:hAnsi="Arial" w:cs="Arial"/>
          <w:sz w:val="24"/>
          <w:szCs w:val="24"/>
        </w:rPr>
      </w:pPr>
    </w:p>
    <w:p w14:paraId="0C0AF689" w14:textId="3A016D99" w:rsidR="00C82771" w:rsidRDefault="00614C6B" w:rsidP="00C82771">
      <w:pPr>
        <w:pStyle w:val="ListParagraph"/>
        <w:numPr>
          <w:ilvl w:val="1"/>
          <w:numId w:val="47"/>
        </w:numPr>
        <w:tabs>
          <w:tab w:val="left" w:pos="709"/>
        </w:tabs>
        <w:ind w:left="709" w:hanging="709"/>
        <w:rPr>
          <w:rFonts w:ascii="Arial" w:hAnsi="Arial" w:cs="Arial"/>
          <w:sz w:val="24"/>
          <w:szCs w:val="24"/>
        </w:rPr>
      </w:pPr>
      <w:r w:rsidRPr="00C82771">
        <w:rPr>
          <w:rFonts w:ascii="Arial" w:hAnsi="Arial" w:cs="Arial"/>
          <w:sz w:val="24"/>
          <w:szCs w:val="24"/>
        </w:rPr>
        <w:t xml:space="preserve">Each </w:t>
      </w:r>
      <w:r w:rsidR="0087383B" w:rsidRPr="00C82771">
        <w:rPr>
          <w:rFonts w:ascii="Arial" w:hAnsi="Arial" w:cs="Arial"/>
          <w:sz w:val="24"/>
          <w:szCs w:val="24"/>
        </w:rPr>
        <w:t xml:space="preserve">IAO </w:t>
      </w:r>
      <w:r w:rsidR="00211182" w:rsidRPr="00C82771">
        <w:rPr>
          <w:rFonts w:ascii="Arial" w:hAnsi="Arial" w:cs="Arial"/>
          <w:sz w:val="24"/>
          <w:szCs w:val="24"/>
        </w:rPr>
        <w:t>responds to requests for rectification from data subjects within one calendar month. This can be extended to a further two months for complex requests. If Hexagon decides not to comply with the request</w:t>
      </w:r>
      <w:r w:rsidR="00336321" w:rsidRPr="00C82771">
        <w:rPr>
          <w:rFonts w:ascii="Arial" w:hAnsi="Arial" w:cs="Arial"/>
          <w:sz w:val="24"/>
          <w:szCs w:val="24"/>
        </w:rPr>
        <w:t xml:space="preserve">, the </w:t>
      </w:r>
      <w:r w:rsidRPr="00C82771">
        <w:rPr>
          <w:rFonts w:ascii="Arial" w:hAnsi="Arial" w:cs="Arial"/>
          <w:sz w:val="24"/>
          <w:szCs w:val="24"/>
        </w:rPr>
        <w:t xml:space="preserve">relevant IAO </w:t>
      </w:r>
      <w:r w:rsidR="00336321" w:rsidRPr="00C82771">
        <w:rPr>
          <w:rFonts w:ascii="Arial" w:hAnsi="Arial" w:cs="Arial"/>
          <w:sz w:val="24"/>
          <w:szCs w:val="24"/>
        </w:rPr>
        <w:t>responds to the subjected to explain the reasoning and informs the subject of their right to complain to the supervisory authority and seek judicial remedy.</w:t>
      </w:r>
    </w:p>
    <w:p w14:paraId="1BA0A9E2" w14:textId="77777777" w:rsidR="00C82771" w:rsidRPr="00C82771" w:rsidRDefault="00C82771" w:rsidP="00C82771">
      <w:pPr>
        <w:pStyle w:val="ListParagraph"/>
        <w:rPr>
          <w:rFonts w:ascii="Arial" w:hAnsi="Arial" w:cs="Arial"/>
          <w:sz w:val="24"/>
          <w:szCs w:val="24"/>
        </w:rPr>
      </w:pPr>
    </w:p>
    <w:p w14:paraId="5FFD5BD2" w14:textId="63D64A9D" w:rsidR="00211182" w:rsidRPr="00C82771" w:rsidRDefault="00336321" w:rsidP="00C82771">
      <w:pPr>
        <w:pStyle w:val="ListParagraph"/>
        <w:numPr>
          <w:ilvl w:val="1"/>
          <w:numId w:val="47"/>
        </w:numPr>
        <w:tabs>
          <w:tab w:val="left" w:pos="709"/>
        </w:tabs>
        <w:ind w:left="709" w:hanging="709"/>
        <w:rPr>
          <w:rFonts w:ascii="Arial" w:hAnsi="Arial" w:cs="Arial"/>
          <w:sz w:val="24"/>
          <w:szCs w:val="24"/>
        </w:rPr>
      </w:pPr>
      <w:r w:rsidRPr="00C82771">
        <w:rPr>
          <w:rFonts w:ascii="Arial" w:hAnsi="Arial" w:cs="Arial"/>
          <w:sz w:val="24"/>
          <w:szCs w:val="24"/>
        </w:rPr>
        <w:t xml:space="preserve">The </w:t>
      </w:r>
      <w:r w:rsidR="00AD68CB" w:rsidRPr="00C82771">
        <w:rPr>
          <w:rFonts w:ascii="Arial" w:hAnsi="Arial" w:cs="Arial"/>
          <w:sz w:val="24"/>
          <w:szCs w:val="24"/>
        </w:rPr>
        <w:t xml:space="preserve">IAO </w:t>
      </w:r>
      <w:r w:rsidRPr="00C82771">
        <w:rPr>
          <w:rFonts w:ascii="Arial" w:hAnsi="Arial" w:cs="Arial"/>
          <w:sz w:val="24"/>
          <w:szCs w:val="24"/>
        </w:rPr>
        <w:t>makes appropriate arrangements to inform processors or controllers if they have been supplied with incorrect or out-of-date personal data. They will be told the inaccurate data is not to used and any corrections will be supplied where possible.</w:t>
      </w:r>
    </w:p>
    <w:p w14:paraId="15B8755D" w14:textId="77777777" w:rsidR="00336321" w:rsidRPr="007019A8" w:rsidRDefault="00336321" w:rsidP="00336321">
      <w:pPr>
        <w:pStyle w:val="ListParagraph"/>
        <w:tabs>
          <w:tab w:val="left" w:pos="709"/>
        </w:tabs>
        <w:ind w:left="1843"/>
        <w:rPr>
          <w:rFonts w:ascii="Arial" w:hAnsi="Arial" w:cs="Arial"/>
          <w:sz w:val="24"/>
          <w:szCs w:val="24"/>
        </w:rPr>
      </w:pPr>
    </w:p>
    <w:p w14:paraId="0BC42E94" w14:textId="1F7346BC" w:rsidR="00C82771" w:rsidRDefault="00336321" w:rsidP="00704857">
      <w:pPr>
        <w:pStyle w:val="ListParagraph"/>
        <w:numPr>
          <w:ilvl w:val="0"/>
          <w:numId w:val="47"/>
        </w:numPr>
        <w:tabs>
          <w:tab w:val="left" w:pos="709"/>
        </w:tabs>
        <w:ind w:left="709" w:hanging="709"/>
        <w:rPr>
          <w:rFonts w:ascii="Arial" w:hAnsi="Arial" w:cs="Arial"/>
          <w:sz w:val="24"/>
          <w:szCs w:val="24"/>
        </w:rPr>
      </w:pPr>
      <w:r w:rsidRPr="00030915">
        <w:rPr>
          <w:rFonts w:ascii="Arial" w:hAnsi="Arial" w:cs="Arial"/>
          <w:b/>
          <w:bCs/>
          <w:sz w:val="28"/>
          <w:szCs w:val="28"/>
        </w:rPr>
        <w:t>Data Retention</w:t>
      </w:r>
      <w:r w:rsidRPr="007019A8">
        <w:rPr>
          <w:rFonts w:ascii="Arial" w:hAnsi="Arial" w:cs="Arial"/>
          <w:sz w:val="24"/>
          <w:szCs w:val="24"/>
        </w:rPr>
        <w:t xml:space="preserve"> </w:t>
      </w:r>
    </w:p>
    <w:p w14:paraId="246D5FC2" w14:textId="77777777" w:rsidR="00030915" w:rsidRDefault="00030915" w:rsidP="00030915">
      <w:pPr>
        <w:pStyle w:val="ListParagraph"/>
        <w:tabs>
          <w:tab w:val="left" w:pos="709"/>
        </w:tabs>
        <w:ind w:left="709"/>
        <w:rPr>
          <w:rFonts w:ascii="Arial" w:hAnsi="Arial" w:cs="Arial"/>
          <w:sz w:val="24"/>
          <w:szCs w:val="24"/>
        </w:rPr>
      </w:pPr>
    </w:p>
    <w:p w14:paraId="796D3645" w14:textId="79F4D862" w:rsidR="00D0753B" w:rsidRPr="00C82771" w:rsidRDefault="00336321" w:rsidP="00C82771">
      <w:pPr>
        <w:pStyle w:val="ListParagraph"/>
        <w:numPr>
          <w:ilvl w:val="1"/>
          <w:numId w:val="47"/>
        </w:numPr>
        <w:tabs>
          <w:tab w:val="left" w:pos="709"/>
        </w:tabs>
        <w:ind w:left="709" w:hanging="709"/>
        <w:rPr>
          <w:rFonts w:ascii="Arial" w:hAnsi="Arial" w:cs="Arial"/>
          <w:sz w:val="24"/>
          <w:szCs w:val="24"/>
        </w:rPr>
      </w:pPr>
      <w:r w:rsidRPr="00C82771">
        <w:rPr>
          <w:rFonts w:ascii="Arial" w:hAnsi="Arial" w:cs="Arial"/>
          <w:sz w:val="24"/>
          <w:szCs w:val="24"/>
        </w:rPr>
        <w:t>Hexagon ensures that it does not retain personal data for any longer that is necessary for the purposes for which it was collected. Appropriate measures, such as erasure or anonymisation, will be applied when the data is at the end of its useful life</w:t>
      </w:r>
      <w:r w:rsidR="00911F6E" w:rsidRPr="00C82771">
        <w:rPr>
          <w:rFonts w:ascii="Arial" w:hAnsi="Arial" w:cs="Arial"/>
          <w:sz w:val="24"/>
          <w:szCs w:val="24"/>
        </w:rPr>
        <w:t>.</w:t>
      </w:r>
      <w:r w:rsidR="00D0753B" w:rsidRPr="00C82771">
        <w:rPr>
          <w:rFonts w:ascii="Arial" w:hAnsi="Arial" w:cs="Arial"/>
          <w:sz w:val="24"/>
          <w:szCs w:val="24"/>
        </w:rPr>
        <w:t xml:space="preserve"> </w:t>
      </w:r>
    </w:p>
    <w:p w14:paraId="302F26B1" w14:textId="77777777" w:rsidR="00704857" w:rsidRPr="00030915" w:rsidRDefault="00704857" w:rsidP="00704857">
      <w:pPr>
        <w:pStyle w:val="ListParagraph"/>
        <w:tabs>
          <w:tab w:val="left" w:pos="709"/>
        </w:tabs>
        <w:ind w:left="709"/>
        <w:rPr>
          <w:rFonts w:ascii="Arial" w:hAnsi="Arial" w:cs="Arial"/>
          <w:sz w:val="24"/>
          <w:szCs w:val="24"/>
        </w:rPr>
      </w:pPr>
    </w:p>
    <w:p w14:paraId="269D9CAC" w14:textId="77777777" w:rsidR="0016523D" w:rsidRPr="00C95E9F" w:rsidRDefault="00D95990" w:rsidP="0016523D">
      <w:pPr>
        <w:pStyle w:val="ListParagraph"/>
        <w:numPr>
          <w:ilvl w:val="1"/>
          <w:numId w:val="47"/>
        </w:numPr>
        <w:tabs>
          <w:tab w:val="left" w:pos="709"/>
        </w:tabs>
        <w:spacing w:after="0"/>
        <w:ind w:left="709" w:hanging="709"/>
        <w:rPr>
          <w:rFonts w:ascii="Arial" w:hAnsi="Arial" w:cs="Arial"/>
          <w:b/>
          <w:sz w:val="24"/>
          <w:szCs w:val="24"/>
        </w:rPr>
      </w:pPr>
      <w:r w:rsidRPr="00030915">
        <w:rPr>
          <w:rFonts w:ascii="Arial" w:hAnsi="Arial" w:cs="Arial"/>
          <w:sz w:val="24"/>
          <w:szCs w:val="24"/>
        </w:rPr>
        <w:t xml:space="preserve">Hexagon may store data for longer periods if the personal data is processed solely for archiving purposes in the public interest, for research, or for statistical purposes. This is subject to the implementation of appropriate technical and organisational measures to safeguard </w:t>
      </w:r>
      <w:r w:rsidR="00704857" w:rsidRPr="00030915">
        <w:rPr>
          <w:rFonts w:ascii="Arial" w:hAnsi="Arial" w:cs="Arial"/>
          <w:sz w:val="24"/>
          <w:szCs w:val="24"/>
        </w:rPr>
        <w:t>t</w:t>
      </w:r>
      <w:r w:rsidRPr="00030915">
        <w:rPr>
          <w:rFonts w:ascii="Arial" w:hAnsi="Arial" w:cs="Arial"/>
          <w:sz w:val="24"/>
          <w:szCs w:val="24"/>
        </w:rPr>
        <w:t>he rights</w:t>
      </w:r>
      <w:r w:rsidR="00D0753B" w:rsidRPr="00030915">
        <w:rPr>
          <w:rFonts w:ascii="Arial" w:hAnsi="Arial" w:cs="Arial"/>
          <w:sz w:val="24"/>
          <w:szCs w:val="24"/>
        </w:rPr>
        <w:t xml:space="preserve"> </w:t>
      </w:r>
      <w:r w:rsidRPr="00030915">
        <w:rPr>
          <w:rFonts w:ascii="Arial" w:hAnsi="Arial" w:cs="Arial"/>
          <w:sz w:val="24"/>
          <w:szCs w:val="24"/>
        </w:rPr>
        <w:t>and freedoms of data subjects.</w:t>
      </w:r>
      <w:r w:rsidR="0016523D" w:rsidRPr="00030915">
        <w:rPr>
          <w:rFonts w:ascii="Arial" w:hAnsi="Arial" w:cs="Arial"/>
          <w:sz w:val="24"/>
          <w:szCs w:val="24"/>
        </w:rPr>
        <w:t xml:space="preserve"> </w:t>
      </w:r>
      <w:proofErr w:type="gramStart"/>
      <w:r w:rsidR="0016523D" w:rsidRPr="00030915">
        <w:rPr>
          <w:rFonts w:ascii="Arial" w:hAnsi="Arial" w:cs="Arial"/>
          <w:sz w:val="24"/>
          <w:szCs w:val="24"/>
        </w:rPr>
        <w:t>In order to</w:t>
      </w:r>
      <w:proofErr w:type="gramEnd"/>
      <w:r w:rsidR="0016523D" w:rsidRPr="00030915">
        <w:rPr>
          <w:rFonts w:ascii="Arial" w:hAnsi="Arial" w:cs="Arial"/>
          <w:sz w:val="24"/>
          <w:szCs w:val="24"/>
        </w:rPr>
        <w:t xml:space="preserve"> extend the life of data beyond its retention period, Hexagon will seek a lawfu</w:t>
      </w:r>
      <w:r w:rsidR="0016523D" w:rsidRPr="00704857">
        <w:rPr>
          <w:rFonts w:ascii="Arial" w:hAnsi="Arial" w:cs="Arial"/>
          <w:sz w:val="24"/>
          <w:szCs w:val="24"/>
        </w:rPr>
        <w:t>l basis to do so including renewed consent The DPO must review and approve this,</w:t>
      </w:r>
    </w:p>
    <w:p w14:paraId="4CC1A31F" w14:textId="77777777" w:rsidR="00704857" w:rsidRPr="0068151C" w:rsidRDefault="00704857" w:rsidP="0068151C">
      <w:pPr>
        <w:tabs>
          <w:tab w:val="left" w:pos="709"/>
        </w:tabs>
        <w:spacing w:after="0"/>
        <w:rPr>
          <w:rFonts w:ascii="Arial" w:hAnsi="Arial" w:cs="Arial"/>
          <w:color w:val="FF0000"/>
          <w:sz w:val="24"/>
          <w:szCs w:val="24"/>
        </w:rPr>
      </w:pPr>
    </w:p>
    <w:p w14:paraId="62F00F39" w14:textId="3D0FA4C9" w:rsidR="00704857" w:rsidRPr="00030915" w:rsidRDefault="00D95990" w:rsidP="00C95E9F">
      <w:pPr>
        <w:pStyle w:val="ListParagraph"/>
        <w:numPr>
          <w:ilvl w:val="1"/>
          <w:numId w:val="47"/>
        </w:numPr>
        <w:tabs>
          <w:tab w:val="left" w:pos="709"/>
        </w:tabs>
        <w:ind w:left="709" w:hanging="709"/>
        <w:rPr>
          <w:rFonts w:ascii="Arial" w:hAnsi="Arial" w:cs="Arial"/>
          <w:sz w:val="24"/>
          <w:szCs w:val="24"/>
        </w:rPr>
      </w:pPr>
      <w:r w:rsidRPr="00030915">
        <w:rPr>
          <w:rFonts w:ascii="Arial" w:hAnsi="Arial" w:cs="Arial"/>
          <w:sz w:val="24"/>
          <w:szCs w:val="24"/>
        </w:rPr>
        <w:t>Information Asset Owners determine the retention period for personal data under their control</w:t>
      </w:r>
      <w:r w:rsidR="00C95E9F" w:rsidRPr="00030915">
        <w:rPr>
          <w:rFonts w:ascii="Arial" w:hAnsi="Arial" w:cs="Arial"/>
          <w:sz w:val="24"/>
          <w:szCs w:val="24"/>
        </w:rPr>
        <w:t>.</w:t>
      </w:r>
    </w:p>
    <w:p w14:paraId="20AA91EA" w14:textId="77777777" w:rsidR="00C95E9F" w:rsidRPr="00030915" w:rsidRDefault="00C95E9F" w:rsidP="00C95E9F">
      <w:pPr>
        <w:pStyle w:val="ListParagraph"/>
        <w:tabs>
          <w:tab w:val="left" w:pos="709"/>
        </w:tabs>
        <w:ind w:left="709"/>
        <w:rPr>
          <w:rFonts w:ascii="Arial" w:hAnsi="Arial" w:cs="Arial"/>
          <w:sz w:val="24"/>
          <w:szCs w:val="24"/>
        </w:rPr>
      </w:pPr>
    </w:p>
    <w:p w14:paraId="48F9BE38" w14:textId="5F749637" w:rsidR="00C95E9F" w:rsidRPr="00C95E9F" w:rsidRDefault="00D95990" w:rsidP="00C82771">
      <w:pPr>
        <w:pStyle w:val="ListParagraph"/>
        <w:numPr>
          <w:ilvl w:val="1"/>
          <w:numId w:val="47"/>
        </w:numPr>
        <w:tabs>
          <w:tab w:val="left" w:pos="709"/>
        </w:tabs>
        <w:ind w:left="709" w:hanging="709"/>
        <w:rPr>
          <w:rFonts w:ascii="Arial" w:hAnsi="Arial" w:cs="Arial"/>
          <w:color w:val="FF0000"/>
          <w:sz w:val="24"/>
          <w:szCs w:val="24"/>
        </w:rPr>
      </w:pPr>
      <w:r w:rsidRPr="00030915">
        <w:rPr>
          <w:rFonts w:ascii="Arial" w:hAnsi="Arial" w:cs="Arial"/>
          <w:sz w:val="24"/>
          <w:szCs w:val="24"/>
        </w:rPr>
        <w:t xml:space="preserve">The Data Privacy Officer (DPO) maintains a schedule of data retention periods in the Data Retention Schedule which defines approved retention </w:t>
      </w:r>
      <w:r w:rsidRPr="00C95E9F">
        <w:rPr>
          <w:rFonts w:ascii="Arial" w:hAnsi="Arial" w:cs="Arial"/>
          <w:sz w:val="24"/>
          <w:szCs w:val="24"/>
        </w:rPr>
        <w:t xml:space="preserve">periods and end of life treatment. The Data Retention Schedule defines the reasoning for data retention periods. These may be influenced by different factors, </w:t>
      </w:r>
      <w:proofErr w:type="gramStart"/>
      <w:r w:rsidRPr="00C95E9F">
        <w:rPr>
          <w:rFonts w:ascii="Arial" w:hAnsi="Arial" w:cs="Arial"/>
          <w:sz w:val="24"/>
          <w:szCs w:val="24"/>
        </w:rPr>
        <w:t>including:</w:t>
      </w:r>
      <w:proofErr w:type="gramEnd"/>
      <w:r w:rsidRPr="00C95E9F">
        <w:rPr>
          <w:rFonts w:ascii="Arial" w:hAnsi="Arial" w:cs="Arial"/>
          <w:sz w:val="24"/>
          <w:szCs w:val="24"/>
        </w:rPr>
        <w:t xml:space="preserve"> statutory, regulatory, financial, industry sector best-practice or business considerations.</w:t>
      </w:r>
      <w:r w:rsidR="0007560F" w:rsidRPr="00C95E9F">
        <w:rPr>
          <w:rFonts w:ascii="Arial" w:hAnsi="Arial" w:cs="Arial"/>
          <w:sz w:val="24"/>
          <w:szCs w:val="24"/>
        </w:rPr>
        <w:t xml:space="preserve"> </w:t>
      </w:r>
    </w:p>
    <w:p w14:paraId="4D65305A" w14:textId="0AFDECF9" w:rsidR="00C82771" w:rsidRDefault="00C82771" w:rsidP="00C82771">
      <w:pPr>
        <w:pStyle w:val="ListParagraph"/>
        <w:rPr>
          <w:rFonts w:ascii="Arial" w:hAnsi="Arial" w:cs="Arial"/>
          <w:sz w:val="24"/>
          <w:szCs w:val="24"/>
        </w:rPr>
      </w:pPr>
    </w:p>
    <w:p w14:paraId="3AE63517" w14:textId="18DAEEF3" w:rsidR="00F37B8E" w:rsidRDefault="00D95990" w:rsidP="00DA57EB">
      <w:pPr>
        <w:pStyle w:val="ListParagraph"/>
        <w:ind w:left="709"/>
        <w:rPr>
          <w:rFonts w:ascii="Arial" w:hAnsi="Arial" w:cs="Arial"/>
          <w:sz w:val="24"/>
          <w:szCs w:val="24"/>
        </w:rPr>
      </w:pPr>
      <w:r w:rsidRPr="00B84095">
        <w:rPr>
          <w:rFonts w:ascii="Arial" w:hAnsi="Arial" w:cs="Arial"/>
          <w:sz w:val="24"/>
          <w:szCs w:val="24"/>
        </w:rPr>
        <w:t xml:space="preserve">The </w:t>
      </w:r>
      <w:r w:rsidR="0007560F" w:rsidRPr="00B84095">
        <w:rPr>
          <w:rFonts w:ascii="Arial" w:hAnsi="Arial" w:cs="Arial"/>
          <w:sz w:val="24"/>
          <w:szCs w:val="24"/>
        </w:rPr>
        <w:t>IAO</w:t>
      </w:r>
      <w:r w:rsidRPr="00B84095">
        <w:rPr>
          <w:rFonts w:ascii="Arial" w:hAnsi="Arial" w:cs="Arial"/>
          <w:sz w:val="24"/>
          <w:szCs w:val="24"/>
        </w:rPr>
        <w:t xml:space="preserve"> approves all retention periods for personal data.</w:t>
      </w:r>
      <w:r w:rsidR="00C82771" w:rsidRPr="00B84095">
        <w:rPr>
          <w:rFonts w:ascii="Arial" w:hAnsi="Arial" w:cs="Arial"/>
          <w:sz w:val="24"/>
          <w:szCs w:val="24"/>
        </w:rPr>
        <w:t xml:space="preserve"> </w:t>
      </w:r>
      <w:r w:rsidRPr="00B84095">
        <w:rPr>
          <w:rFonts w:ascii="Arial" w:hAnsi="Arial" w:cs="Arial"/>
          <w:sz w:val="24"/>
          <w:szCs w:val="24"/>
        </w:rPr>
        <w:t>Retention periods for all information assets are made publicly known to the data subjects. Any changes to retention periods and/ or information assets results in an update to the published versions.</w:t>
      </w:r>
      <w:r w:rsidR="0007560F" w:rsidRPr="00B84095">
        <w:rPr>
          <w:rFonts w:ascii="Arial" w:hAnsi="Arial" w:cs="Arial"/>
          <w:sz w:val="24"/>
          <w:szCs w:val="24"/>
        </w:rPr>
        <w:t xml:space="preserve"> </w:t>
      </w:r>
      <w:r w:rsidR="0007560F" w:rsidRPr="0081418B">
        <w:rPr>
          <w:rFonts w:ascii="Arial" w:hAnsi="Arial" w:cs="Arial"/>
          <w:sz w:val="24"/>
          <w:szCs w:val="24"/>
        </w:rPr>
        <w:t>The</w:t>
      </w:r>
      <w:r w:rsidR="00C82771" w:rsidRPr="0068151C">
        <w:rPr>
          <w:rFonts w:ascii="Arial" w:hAnsi="Arial" w:cs="Arial"/>
          <w:sz w:val="24"/>
          <w:szCs w:val="24"/>
        </w:rPr>
        <w:t xml:space="preserve"> Data</w:t>
      </w:r>
      <w:r w:rsidR="0007560F" w:rsidRPr="0081418B">
        <w:rPr>
          <w:rFonts w:ascii="Arial" w:hAnsi="Arial" w:cs="Arial"/>
          <w:sz w:val="24"/>
          <w:szCs w:val="24"/>
        </w:rPr>
        <w:t xml:space="preserve"> Retention Schedule</w:t>
      </w:r>
      <w:r w:rsidR="0007560F" w:rsidRPr="00B84095">
        <w:rPr>
          <w:rFonts w:ascii="Arial" w:hAnsi="Arial" w:cs="Arial"/>
          <w:sz w:val="24"/>
          <w:szCs w:val="24"/>
        </w:rPr>
        <w:t xml:space="preserve"> should be made available to data subjects on request.</w:t>
      </w:r>
      <w:r w:rsidR="00C82771" w:rsidRPr="00B84095">
        <w:rPr>
          <w:rFonts w:ascii="Arial" w:hAnsi="Arial" w:cs="Arial"/>
          <w:sz w:val="24"/>
          <w:szCs w:val="24"/>
        </w:rPr>
        <w:t xml:space="preserve"> </w:t>
      </w:r>
    </w:p>
    <w:p w14:paraId="6D5F1E71" w14:textId="77777777" w:rsidR="00C82771" w:rsidRDefault="00C82771" w:rsidP="00DA57EB">
      <w:pPr>
        <w:pStyle w:val="ListParagraph"/>
        <w:ind w:left="709"/>
      </w:pPr>
    </w:p>
    <w:p w14:paraId="2BD00FAF" w14:textId="76E0774A" w:rsidR="00C82771" w:rsidRPr="00C82771" w:rsidRDefault="00C82771" w:rsidP="0068151C">
      <w:pPr>
        <w:pStyle w:val="ListParagraph"/>
        <w:numPr>
          <w:ilvl w:val="1"/>
          <w:numId w:val="47"/>
        </w:numPr>
        <w:tabs>
          <w:tab w:val="left" w:pos="709"/>
        </w:tabs>
        <w:spacing w:after="0"/>
        <w:ind w:left="709" w:hanging="709"/>
        <w:rPr>
          <w:rFonts w:ascii="Arial" w:hAnsi="Arial" w:cs="Arial"/>
          <w:b/>
          <w:sz w:val="24"/>
          <w:szCs w:val="24"/>
        </w:rPr>
      </w:pPr>
      <w:r w:rsidRPr="00DA57EB">
        <w:rPr>
          <w:rFonts w:ascii="Arial" w:hAnsi="Arial" w:cs="Arial"/>
          <w:sz w:val="24"/>
          <w:szCs w:val="24"/>
        </w:rPr>
        <w:t>Retention and end-of-life of Personal Data Procedure.</w:t>
      </w:r>
    </w:p>
    <w:p w14:paraId="5FC1E08B" w14:textId="6CCAF4DC" w:rsidR="00C82771" w:rsidRPr="00C82771" w:rsidRDefault="00C82771" w:rsidP="0068151C">
      <w:pPr>
        <w:spacing w:after="0"/>
        <w:rPr>
          <w:b/>
        </w:rPr>
      </w:pPr>
    </w:p>
    <w:p w14:paraId="342BE61A" w14:textId="2EF9668B" w:rsidR="00C95E9F" w:rsidRPr="00030915" w:rsidRDefault="00C82771" w:rsidP="00C95E9F">
      <w:pPr>
        <w:pStyle w:val="ListParagraph"/>
        <w:numPr>
          <w:ilvl w:val="1"/>
          <w:numId w:val="47"/>
        </w:numPr>
        <w:tabs>
          <w:tab w:val="left" w:pos="709"/>
        </w:tabs>
        <w:ind w:left="709" w:hanging="709"/>
        <w:rPr>
          <w:rFonts w:ascii="Arial" w:hAnsi="Arial" w:cs="Arial"/>
          <w:b/>
          <w:sz w:val="24"/>
          <w:szCs w:val="24"/>
        </w:rPr>
      </w:pPr>
      <w:r w:rsidRPr="00030915">
        <w:rPr>
          <w:rFonts w:ascii="Arial" w:hAnsi="Arial" w:cs="Arial"/>
          <w:sz w:val="24"/>
          <w:szCs w:val="24"/>
        </w:rPr>
        <w:t xml:space="preserve">Personal data that has exceeded its retention period will be deleted, given a </w:t>
      </w:r>
      <w:proofErr w:type="gramStart"/>
      <w:r w:rsidRPr="00030915">
        <w:rPr>
          <w:rFonts w:ascii="Arial" w:hAnsi="Arial" w:cs="Arial"/>
          <w:sz w:val="24"/>
          <w:szCs w:val="24"/>
        </w:rPr>
        <w:t>pseudonym</w:t>
      </w:r>
      <w:proofErr w:type="gramEnd"/>
      <w:r w:rsidRPr="00030915">
        <w:rPr>
          <w:rFonts w:ascii="Arial" w:hAnsi="Arial" w:cs="Arial"/>
          <w:sz w:val="24"/>
          <w:szCs w:val="24"/>
        </w:rPr>
        <w:t xml:space="preserve"> or destro</w:t>
      </w:r>
      <w:r w:rsidRPr="00C82771">
        <w:rPr>
          <w:rFonts w:ascii="Arial" w:hAnsi="Arial" w:cs="Arial"/>
          <w:sz w:val="24"/>
          <w:szCs w:val="24"/>
        </w:rPr>
        <w:t>y</w:t>
      </w:r>
      <w:r w:rsidRPr="00030915">
        <w:rPr>
          <w:rFonts w:ascii="Arial" w:hAnsi="Arial" w:cs="Arial"/>
          <w:sz w:val="24"/>
          <w:szCs w:val="24"/>
        </w:rPr>
        <w:t>ed, as defined in the Data Retention Schedule</w:t>
      </w:r>
      <w:r>
        <w:rPr>
          <w:rFonts w:ascii="Arial" w:hAnsi="Arial" w:cs="Arial"/>
          <w:sz w:val="24"/>
          <w:szCs w:val="24"/>
        </w:rPr>
        <w:t>. P</w:t>
      </w:r>
      <w:r w:rsidR="00D95990" w:rsidRPr="00704857">
        <w:rPr>
          <w:rFonts w:ascii="Arial" w:hAnsi="Arial" w:cs="Arial"/>
          <w:sz w:val="24"/>
          <w:szCs w:val="24"/>
        </w:rPr>
        <w:t>ersonal data that has exceeded its retention period but is the subject of a Data Subject Rights request, an investigation by the supervisory authority or legal proceedings will be retained until that request, investigation or proceeding is concluded. The DPO will advise in such a situation.</w:t>
      </w:r>
    </w:p>
    <w:p w14:paraId="3A9AC8F2" w14:textId="77777777" w:rsidR="00C101DD" w:rsidRPr="00030915" w:rsidRDefault="00C101DD" w:rsidP="00030915">
      <w:pPr>
        <w:pStyle w:val="ListParagraph"/>
        <w:tabs>
          <w:tab w:val="left" w:pos="2400"/>
        </w:tabs>
        <w:ind w:left="360"/>
        <w:rPr>
          <w:rFonts w:ascii="Arial" w:hAnsi="Arial" w:cs="Arial"/>
          <w:b/>
          <w:sz w:val="24"/>
          <w:szCs w:val="24"/>
        </w:rPr>
      </w:pPr>
    </w:p>
    <w:p w14:paraId="67D81BAF" w14:textId="3A0706C0" w:rsidR="00B84095" w:rsidRPr="00283428" w:rsidRDefault="00B84095" w:rsidP="00030915">
      <w:pPr>
        <w:pStyle w:val="ListParagraph"/>
        <w:numPr>
          <w:ilvl w:val="1"/>
          <w:numId w:val="47"/>
        </w:numPr>
        <w:tabs>
          <w:tab w:val="left" w:pos="2400"/>
        </w:tabs>
        <w:ind w:left="709" w:hanging="709"/>
        <w:rPr>
          <w:rFonts w:ascii="Arial" w:hAnsi="Arial" w:cs="Arial"/>
          <w:b/>
          <w:sz w:val="24"/>
          <w:szCs w:val="24"/>
        </w:rPr>
      </w:pPr>
      <w:r w:rsidRPr="00283428">
        <w:rPr>
          <w:rFonts w:ascii="Arial" w:hAnsi="Arial" w:cs="Arial"/>
          <w:sz w:val="24"/>
          <w:szCs w:val="24"/>
        </w:rPr>
        <w:t>Personal data is disposed of securely in accordance with the principles of UK GDPR – processed in an appropriate manner to maintain security, thereby protecting the “rights and freedoms” of data subjects.</w:t>
      </w:r>
    </w:p>
    <w:p w14:paraId="2C937469" w14:textId="77777777" w:rsidR="00B84095" w:rsidRPr="00C95E9F" w:rsidRDefault="00B84095" w:rsidP="00B84095">
      <w:pPr>
        <w:pStyle w:val="ListParagraph"/>
        <w:tabs>
          <w:tab w:val="left" w:pos="709"/>
        </w:tabs>
        <w:ind w:left="709"/>
        <w:rPr>
          <w:rFonts w:ascii="Arial" w:hAnsi="Arial" w:cs="Arial"/>
          <w:b/>
          <w:sz w:val="24"/>
          <w:szCs w:val="24"/>
        </w:rPr>
      </w:pPr>
    </w:p>
    <w:p w14:paraId="2D2E0401" w14:textId="77777777" w:rsidR="00D95990" w:rsidRPr="007F6753" w:rsidRDefault="00D95990" w:rsidP="00704857">
      <w:pPr>
        <w:pStyle w:val="ListParagraph"/>
        <w:tabs>
          <w:tab w:val="left" w:pos="2400"/>
        </w:tabs>
        <w:ind w:left="709" w:hanging="709"/>
        <w:rPr>
          <w:rFonts w:ascii="Arial" w:hAnsi="Arial" w:cs="Arial"/>
          <w:b/>
          <w:sz w:val="24"/>
          <w:szCs w:val="24"/>
        </w:rPr>
      </w:pPr>
    </w:p>
    <w:p w14:paraId="595C7733" w14:textId="7F8A077C" w:rsidR="00D95990" w:rsidRDefault="00D95990" w:rsidP="00C95E9F">
      <w:pPr>
        <w:pStyle w:val="ListParagraph"/>
        <w:numPr>
          <w:ilvl w:val="0"/>
          <w:numId w:val="47"/>
        </w:numPr>
        <w:rPr>
          <w:rFonts w:ascii="Arial" w:hAnsi="Arial" w:cs="Arial"/>
          <w:b/>
          <w:bCs/>
          <w:sz w:val="28"/>
          <w:szCs w:val="28"/>
        </w:rPr>
      </w:pPr>
      <w:r w:rsidRPr="00704857">
        <w:rPr>
          <w:rFonts w:ascii="Arial" w:hAnsi="Arial" w:cs="Arial"/>
          <w:b/>
          <w:bCs/>
          <w:sz w:val="28"/>
          <w:szCs w:val="28"/>
        </w:rPr>
        <w:t>Compliance Monitoring</w:t>
      </w:r>
    </w:p>
    <w:p w14:paraId="6D4E18C1" w14:textId="77777777" w:rsidR="0068151C" w:rsidRPr="00704857" w:rsidRDefault="0068151C" w:rsidP="0068151C">
      <w:pPr>
        <w:pStyle w:val="ListParagraph"/>
        <w:ind w:left="360"/>
        <w:rPr>
          <w:rFonts w:ascii="Arial" w:hAnsi="Arial" w:cs="Arial"/>
          <w:b/>
          <w:bCs/>
          <w:sz w:val="28"/>
          <w:szCs w:val="28"/>
        </w:rPr>
      </w:pPr>
    </w:p>
    <w:p w14:paraId="046BA3C7" w14:textId="0DF652B5" w:rsidR="00F5558B" w:rsidRDefault="00D95990" w:rsidP="00F5558B">
      <w:pPr>
        <w:pStyle w:val="ListParagraph"/>
        <w:numPr>
          <w:ilvl w:val="1"/>
          <w:numId w:val="47"/>
        </w:numPr>
        <w:tabs>
          <w:tab w:val="left" w:pos="2400"/>
        </w:tabs>
        <w:ind w:left="709" w:hanging="709"/>
        <w:rPr>
          <w:rFonts w:ascii="Arial" w:hAnsi="Arial" w:cs="Arial"/>
          <w:sz w:val="24"/>
          <w:szCs w:val="24"/>
        </w:rPr>
      </w:pPr>
      <w:r w:rsidRPr="00F5558B">
        <w:rPr>
          <w:rFonts w:ascii="Arial" w:hAnsi="Arial" w:cs="Arial"/>
          <w:sz w:val="24"/>
          <w:szCs w:val="24"/>
        </w:rPr>
        <w:t xml:space="preserve">Hexagon ensures compliance with this policy by monitoring and auditing to ensure that personal data is managed, retained and disposed of in compliance with </w:t>
      </w:r>
      <w:proofErr w:type="gramStart"/>
      <w:r w:rsidRPr="00F5558B">
        <w:rPr>
          <w:rFonts w:ascii="Arial" w:hAnsi="Arial" w:cs="Arial"/>
          <w:sz w:val="24"/>
          <w:szCs w:val="24"/>
        </w:rPr>
        <w:t>the  Data</w:t>
      </w:r>
      <w:proofErr w:type="gramEnd"/>
      <w:r w:rsidRPr="00F5558B">
        <w:rPr>
          <w:rFonts w:ascii="Arial" w:hAnsi="Arial" w:cs="Arial"/>
          <w:sz w:val="24"/>
          <w:szCs w:val="24"/>
        </w:rPr>
        <w:t xml:space="preserve"> Retention Schedule.</w:t>
      </w:r>
    </w:p>
    <w:p w14:paraId="56AA7DEF" w14:textId="77777777" w:rsidR="00F5558B" w:rsidRDefault="00F5558B" w:rsidP="00F5558B">
      <w:pPr>
        <w:pStyle w:val="ListParagraph"/>
        <w:tabs>
          <w:tab w:val="left" w:pos="2400"/>
        </w:tabs>
        <w:ind w:left="709"/>
        <w:rPr>
          <w:rFonts w:ascii="Arial" w:hAnsi="Arial" w:cs="Arial"/>
          <w:sz w:val="24"/>
          <w:szCs w:val="24"/>
        </w:rPr>
      </w:pPr>
    </w:p>
    <w:p w14:paraId="5131BFE9" w14:textId="3EACC0C2" w:rsidR="00D95990" w:rsidRPr="00F5558B" w:rsidRDefault="00D95990" w:rsidP="00F5558B">
      <w:pPr>
        <w:pStyle w:val="ListParagraph"/>
        <w:numPr>
          <w:ilvl w:val="1"/>
          <w:numId w:val="47"/>
        </w:numPr>
        <w:tabs>
          <w:tab w:val="left" w:pos="2400"/>
        </w:tabs>
        <w:ind w:left="709" w:hanging="709"/>
        <w:rPr>
          <w:rFonts w:ascii="Arial" w:hAnsi="Arial" w:cs="Arial"/>
          <w:sz w:val="24"/>
          <w:szCs w:val="24"/>
        </w:rPr>
      </w:pPr>
      <w:r w:rsidRPr="00F5558B">
        <w:rPr>
          <w:rFonts w:ascii="Arial" w:hAnsi="Arial" w:cs="Arial"/>
          <w:sz w:val="24"/>
          <w:szCs w:val="24"/>
        </w:rPr>
        <w:t>All retention periods (including any that are defined as indefinite retention) are reviewed annually and updated as appropriate under the guidance of the Information Asset Owner and the DPO.</w:t>
      </w:r>
    </w:p>
    <w:p w14:paraId="7C9C2D66" w14:textId="77777777" w:rsidR="00D95990" w:rsidRPr="006C5C21" w:rsidRDefault="00D95990" w:rsidP="00D95990">
      <w:pPr>
        <w:pStyle w:val="ListParagraph"/>
        <w:rPr>
          <w:rFonts w:ascii="Arial" w:hAnsi="Arial" w:cs="Arial"/>
          <w:sz w:val="24"/>
          <w:szCs w:val="24"/>
        </w:rPr>
      </w:pPr>
    </w:p>
    <w:p w14:paraId="5533076B" w14:textId="77777777" w:rsidR="00E56B6E" w:rsidRPr="007019A8" w:rsidRDefault="00E56B6E" w:rsidP="00E56B6E">
      <w:pPr>
        <w:pStyle w:val="ListParagraph"/>
        <w:tabs>
          <w:tab w:val="left" w:pos="709"/>
        </w:tabs>
        <w:ind w:left="1843"/>
        <w:rPr>
          <w:rFonts w:ascii="Arial" w:hAnsi="Arial" w:cs="Arial"/>
          <w:sz w:val="24"/>
          <w:szCs w:val="24"/>
        </w:rPr>
      </w:pPr>
    </w:p>
    <w:p w14:paraId="23C88FE0" w14:textId="47DBC411" w:rsidR="00F5558B" w:rsidRDefault="00E56B6E" w:rsidP="00F5558B">
      <w:pPr>
        <w:pStyle w:val="ListParagraph"/>
        <w:numPr>
          <w:ilvl w:val="0"/>
          <w:numId w:val="47"/>
        </w:numPr>
        <w:tabs>
          <w:tab w:val="left" w:pos="709"/>
        </w:tabs>
        <w:ind w:left="709" w:hanging="720"/>
        <w:rPr>
          <w:rFonts w:ascii="Arial" w:hAnsi="Arial" w:cs="Arial"/>
          <w:b/>
          <w:bCs/>
          <w:sz w:val="28"/>
          <w:szCs w:val="28"/>
        </w:rPr>
      </w:pPr>
      <w:r w:rsidRPr="00F5558B">
        <w:rPr>
          <w:rFonts w:ascii="Arial" w:hAnsi="Arial" w:cs="Arial"/>
          <w:b/>
          <w:bCs/>
          <w:sz w:val="28"/>
          <w:szCs w:val="28"/>
        </w:rPr>
        <w:t xml:space="preserve">Information Security </w:t>
      </w:r>
    </w:p>
    <w:p w14:paraId="54FDA4EA" w14:textId="77777777" w:rsidR="00030915" w:rsidRPr="00F5558B" w:rsidRDefault="00030915" w:rsidP="00030915">
      <w:pPr>
        <w:pStyle w:val="ListParagraph"/>
        <w:tabs>
          <w:tab w:val="left" w:pos="709"/>
        </w:tabs>
        <w:ind w:left="709"/>
        <w:rPr>
          <w:rFonts w:ascii="Arial" w:hAnsi="Arial" w:cs="Arial"/>
          <w:b/>
          <w:bCs/>
          <w:sz w:val="28"/>
          <w:szCs w:val="28"/>
        </w:rPr>
      </w:pPr>
    </w:p>
    <w:p w14:paraId="7D861ABD" w14:textId="22664117" w:rsidR="00F5558B" w:rsidRDefault="00E56B6E" w:rsidP="00F5558B">
      <w:pPr>
        <w:pStyle w:val="ListParagraph"/>
        <w:numPr>
          <w:ilvl w:val="1"/>
          <w:numId w:val="47"/>
        </w:numPr>
        <w:tabs>
          <w:tab w:val="left" w:pos="709"/>
        </w:tabs>
        <w:ind w:left="709" w:hanging="709"/>
        <w:rPr>
          <w:rFonts w:ascii="Arial" w:hAnsi="Arial" w:cs="Arial"/>
          <w:sz w:val="24"/>
          <w:szCs w:val="24"/>
        </w:rPr>
      </w:pPr>
      <w:r w:rsidRPr="00030915">
        <w:rPr>
          <w:rFonts w:ascii="Arial" w:hAnsi="Arial" w:cs="Arial"/>
          <w:sz w:val="24"/>
          <w:szCs w:val="24"/>
        </w:rPr>
        <w:t>He</w:t>
      </w:r>
      <w:r w:rsidR="00F5558B" w:rsidRPr="00F5558B">
        <w:rPr>
          <w:rFonts w:ascii="Arial" w:hAnsi="Arial" w:cs="Arial"/>
          <w:sz w:val="24"/>
          <w:szCs w:val="24"/>
        </w:rPr>
        <w:t>x</w:t>
      </w:r>
      <w:r w:rsidRPr="00030915">
        <w:rPr>
          <w:rFonts w:ascii="Arial" w:hAnsi="Arial" w:cs="Arial"/>
          <w:sz w:val="24"/>
          <w:szCs w:val="24"/>
        </w:rPr>
        <w:t>agon ensures the appropriate security for any personal data that i</w:t>
      </w:r>
      <w:r w:rsidR="00F5558B" w:rsidRPr="00030915">
        <w:rPr>
          <w:rFonts w:ascii="Arial" w:hAnsi="Arial" w:cs="Arial"/>
          <w:sz w:val="24"/>
          <w:szCs w:val="24"/>
        </w:rPr>
        <w:t>t</w:t>
      </w:r>
      <w:r w:rsidR="00C101DD">
        <w:rPr>
          <w:rFonts w:ascii="Arial" w:hAnsi="Arial" w:cs="Arial"/>
          <w:sz w:val="24"/>
          <w:szCs w:val="24"/>
        </w:rPr>
        <w:t xml:space="preserve"> </w:t>
      </w:r>
      <w:r w:rsidRPr="00030915">
        <w:rPr>
          <w:rFonts w:ascii="Arial" w:hAnsi="Arial" w:cs="Arial"/>
          <w:sz w:val="24"/>
          <w:szCs w:val="24"/>
        </w:rPr>
        <w:t xml:space="preserve">processes (or commissions the processing of). This </w:t>
      </w:r>
      <w:r w:rsidR="00952C85" w:rsidRPr="00030915">
        <w:rPr>
          <w:rFonts w:ascii="Arial" w:hAnsi="Arial" w:cs="Arial"/>
          <w:sz w:val="24"/>
          <w:szCs w:val="24"/>
        </w:rPr>
        <w:t xml:space="preserve">means taking appropriate technical or organisational measures to protect against threats including </w:t>
      </w:r>
      <w:r w:rsidRPr="00030915">
        <w:rPr>
          <w:rFonts w:ascii="Arial" w:hAnsi="Arial" w:cs="Arial"/>
          <w:sz w:val="24"/>
          <w:szCs w:val="24"/>
        </w:rPr>
        <w:t>unauthorised or unlawful processing, accident</w:t>
      </w:r>
      <w:r w:rsidR="00952C85" w:rsidRPr="00030915">
        <w:rPr>
          <w:rFonts w:ascii="Arial" w:hAnsi="Arial" w:cs="Arial"/>
          <w:sz w:val="24"/>
          <w:szCs w:val="24"/>
        </w:rPr>
        <w:t xml:space="preserve">al loss, </w:t>
      </w:r>
      <w:proofErr w:type="gramStart"/>
      <w:r w:rsidR="00952C85" w:rsidRPr="00030915">
        <w:rPr>
          <w:rFonts w:ascii="Arial" w:hAnsi="Arial" w:cs="Arial"/>
          <w:sz w:val="24"/>
          <w:szCs w:val="24"/>
        </w:rPr>
        <w:t>destruction</w:t>
      </w:r>
      <w:proofErr w:type="gramEnd"/>
      <w:r w:rsidR="00952C85" w:rsidRPr="00030915">
        <w:rPr>
          <w:rFonts w:ascii="Arial" w:hAnsi="Arial" w:cs="Arial"/>
          <w:sz w:val="24"/>
          <w:szCs w:val="24"/>
        </w:rPr>
        <w:t xml:space="preserve"> or damage. The IT Manager, with</w:t>
      </w:r>
      <w:r w:rsidR="00CE07FD" w:rsidRPr="00030915">
        <w:rPr>
          <w:rFonts w:ascii="Arial" w:hAnsi="Arial" w:cs="Arial"/>
          <w:sz w:val="24"/>
          <w:szCs w:val="24"/>
        </w:rPr>
        <w:t xml:space="preserve"> advice from</w:t>
      </w:r>
      <w:r w:rsidR="00952C85" w:rsidRPr="00030915">
        <w:rPr>
          <w:rFonts w:ascii="Arial" w:hAnsi="Arial" w:cs="Arial"/>
          <w:sz w:val="24"/>
          <w:szCs w:val="24"/>
        </w:rPr>
        <w:t xml:space="preserve"> the DPO</w:t>
      </w:r>
      <w:r w:rsidR="00CE07FD" w:rsidRPr="00030915">
        <w:rPr>
          <w:rFonts w:ascii="Arial" w:hAnsi="Arial" w:cs="Arial"/>
          <w:sz w:val="24"/>
          <w:szCs w:val="24"/>
        </w:rPr>
        <w:t xml:space="preserve"> as necessary</w:t>
      </w:r>
      <w:r w:rsidR="00952C85" w:rsidRPr="00030915">
        <w:rPr>
          <w:rFonts w:ascii="Arial" w:hAnsi="Arial" w:cs="Arial"/>
          <w:sz w:val="24"/>
          <w:szCs w:val="24"/>
        </w:rPr>
        <w:t xml:space="preserve">, will ensure an Information Security Management Policy is maintained which sets out how data will be maintained securely, confidentially and in a way that is available. </w:t>
      </w:r>
    </w:p>
    <w:p w14:paraId="464B2310" w14:textId="77777777" w:rsidR="00C24371" w:rsidRDefault="00C24371" w:rsidP="00C24371">
      <w:pPr>
        <w:pStyle w:val="ListParagraph"/>
        <w:tabs>
          <w:tab w:val="left" w:pos="709"/>
        </w:tabs>
        <w:ind w:left="709"/>
        <w:rPr>
          <w:rFonts w:ascii="Arial" w:hAnsi="Arial" w:cs="Arial"/>
          <w:sz w:val="24"/>
          <w:szCs w:val="24"/>
        </w:rPr>
      </w:pPr>
    </w:p>
    <w:p w14:paraId="59DBF57D" w14:textId="142CC0D6" w:rsidR="00F5558B" w:rsidRDefault="00952C85" w:rsidP="00F5558B">
      <w:pPr>
        <w:pStyle w:val="ListParagraph"/>
        <w:numPr>
          <w:ilvl w:val="1"/>
          <w:numId w:val="47"/>
        </w:numPr>
        <w:tabs>
          <w:tab w:val="left" w:pos="709"/>
        </w:tabs>
        <w:ind w:left="709" w:hanging="709"/>
        <w:rPr>
          <w:rFonts w:ascii="Arial" w:hAnsi="Arial" w:cs="Arial"/>
          <w:sz w:val="24"/>
          <w:szCs w:val="24"/>
        </w:rPr>
      </w:pPr>
      <w:r w:rsidRPr="00030915">
        <w:rPr>
          <w:rFonts w:ascii="Arial" w:hAnsi="Arial" w:cs="Arial"/>
          <w:sz w:val="24"/>
          <w:szCs w:val="24"/>
        </w:rPr>
        <w:t xml:space="preserve">Data Protection Impact Assessments are conducted as appropriate, </w:t>
      </w:r>
      <w:proofErr w:type="gramStart"/>
      <w:r w:rsidRPr="00030915">
        <w:rPr>
          <w:rFonts w:ascii="Arial" w:hAnsi="Arial" w:cs="Arial"/>
          <w:sz w:val="24"/>
          <w:szCs w:val="24"/>
        </w:rPr>
        <w:t>taking into account</w:t>
      </w:r>
      <w:proofErr w:type="gramEnd"/>
      <w:r w:rsidRPr="00030915">
        <w:rPr>
          <w:rFonts w:ascii="Arial" w:hAnsi="Arial" w:cs="Arial"/>
          <w:sz w:val="24"/>
          <w:szCs w:val="24"/>
        </w:rPr>
        <w:t xml:space="preserve"> all the circumstances of Hexagon’s controlling or processing operations</w:t>
      </w:r>
      <w:r w:rsidR="00F87905" w:rsidRPr="00030915">
        <w:rPr>
          <w:rFonts w:ascii="Arial" w:hAnsi="Arial" w:cs="Arial"/>
          <w:sz w:val="24"/>
          <w:szCs w:val="24"/>
        </w:rPr>
        <w:t>.</w:t>
      </w:r>
    </w:p>
    <w:p w14:paraId="13EE89DE" w14:textId="77777777" w:rsidR="00C24371" w:rsidRDefault="00C24371" w:rsidP="00C24371">
      <w:pPr>
        <w:pStyle w:val="ListParagraph"/>
        <w:tabs>
          <w:tab w:val="left" w:pos="709"/>
        </w:tabs>
        <w:ind w:left="709"/>
        <w:rPr>
          <w:rFonts w:ascii="Arial" w:hAnsi="Arial" w:cs="Arial"/>
          <w:sz w:val="24"/>
          <w:szCs w:val="24"/>
        </w:rPr>
      </w:pPr>
    </w:p>
    <w:p w14:paraId="55CD8C39" w14:textId="22BEFCD5" w:rsidR="00C24371" w:rsidRDefault="00952C85" w:rsidP="00C24371">
      <w:pPr>
        <w:pStyle w:val="ListParagraph"/>
        <w:numPr>
          <w:ilvl w:val="1"/>
          <w:numId w:val="47"/>
        </w:numPr>
        <w:tabs>
          <w:tab w:val="left" w:pos="709"/>
        </w:tabs>
        <w:ind w:left="709" w:hanging="709"/>
        <w:rPr>
          <w:rFonts w:ascii="Arial" w:hAnsi="Arial" w:cs="Arial"/>
          <w:sz w:val="24"/>
          <w:szCs w:val="24"/>
        </w:rPr>
      </w:pPr>
      <w:r w:rsidRPr="00F5558B">
        <w:rPr>
          <w:rFonts w:ascii="Arial" w:hAnsi="Arial" w:cs="Arial"/>
          <w:sz w:val="24"/>
          <w:szCs w:val="24"/>
        </w:rPr>
        <w:t xml:space="preserve">In determining appropriateness, the </w:t>
      </w:r>
      <w:r w:rsidR="00785EC2" w:rsidRPr="00F5558B">
        <w:rPr>
          <w:rFonts w:ascii="Arial" w:hAnsi="Arial" w:cs="Arial"/>
          <w:sz w:val="24"/>
          <w:szCs w:val="24"/>
        </w:rPr>
        <w:t xml:space="preserve">IAO </w:t>
      </w:r>
      <w:r w:rsidRPr="00F5558B">
        <w:rPr>
          <w:rFonts w:ascii="Arial" w:hAnsi="Arial" w:cs="Arial"/>
          <w:sz w:val="24"/>
          <w:szCs w:val="24"/>
        </w:rPr>
        <w:t xml:space="preserve">considers the extent of possible damage or loss that be caused to the data subjects if a </w:t>
      </w:r>
      <w:r w:rsidR="005A038B" w:rsidRPr="00030915">
        <w:rPr>
          <w:rFonts w:ascii="Arial" w:hAnsi="Arial" w:cs="Arial"/>
          <w:sz w:val="24"/>
          <w:szCs w:val="24"/>
        </w:rPr>
        <w:t xml:space="preserve">personal data </w:t>
      </w:r>
      <w:r w:rsidRPr="00030915">
        <w:rPr>
          <w:rFonts w:ascii="Arial" w:hAnsi="Arial" w:cs="Arial"/>
          <w:sz w:val="24"/>
          <w:szCs w:val="24"/>
        </w:rPr>
        <w:t>breach</w:t>
      </w:r>
      <w:r w:rsidR="00F5558B" w:rsidRPr="00F5558B">
        <w:rPr>
          <w:rFonts w:ascii="Arial" w:hAnsi="Arial" w:cs="Arial"/>
          <w:sz w:val="24"/>
          <w:szCs w:val="24"/>
        </w:rPr>
        <w:t xml:space="preserve"> a breach of security or control leading to the accidental, or unlawful, destruction, loss, alteration, unauthorised disclosure of, or access to, personal data transmitted, stored or otherwise processed</w:t>
      </w:r>
      <w:r w:rsidRPr="00F5558B">
        <w:rPr>
          <w:rFonts w:ascii="Arial" w:hAnsi="Arial" w:cs="Arial"/>
          <w:sz w:val="24"/>
          <w:szCs w:val="24"/>
        </w:rPr>
        <w:t xml:space="preserve"> occurs</w:t>
      </w:r>
      <w:r w:rsidR="005A038B" w:rsidRPr="00F5558B">
        <w:rPr>
          <w:rFonts w:ascii="Arial" w:hAnsi="Arial" w:cs="Arial"/>
          <w:sz w:val="24"/>
          <w:szCs w:val="24"/>
        </w:rPr>
        <w:t xml:space="preserve"> </w:t>
      </w:r>
      <w:r w:rsidRPr="00F5558B">
        <w:rPr>
          <w:rFonts w:ascii="Arial" w:hAnsi="Arial" w:cs="Arial"/>
          <w:sz w:val="24"/>
          <w:szCs w:val="24"/>
        </w:rPr>
        <w:t xml:space="preserve"> the effect of a breach on Hexagon, and any like</w:t>
      </w:r>
      <w:r w:rsidR="00D7526D" w:rsidRPr="00F5558B">
        <w:rPr>
          <w:rFonts w:ascii="Arial" w:hAnsi="Arial" w:cs="Arial"/>
          <w:sz w:val="24"/>
          <w:szCs w:val="24"/>
        </w:rPr>
        <w:t>ly reputational damage (including the possible loss of customer trust)</w:t>
      </w:r>
      <w:r w:rsidR="00F87905" w:rsidRPr="00F5558B">
        <w:rPr>
          <w:rFonts w:ascii="Arial" w:hAnsi="Arial" w:cs="Arial"/>
          <w:sz w:val="24"/>
          <w:szCs w:val="24"/>
        </w:rPr>
        <w:t>.</w:t>
      </w:r>
    </w:p>
    <w:p w14:paraId="498959CC" w14:textId="77777777" w:rsidR="00C24371" w:rsidRPr="00C24371" w:rsidRDefault="00C24371" w:rsidP="00C24371">
      <w:pPr>
        <w:pStyle w:val="ListParagraph"/>
        <w:rPr>
          <w:rFonts w:ascii="Arial" w:hAnsi="Arial" w:cs="Arial"/>
          <w:sz w:val="24"/>
          <w:szCs w:val="24"/>
        </w:rPr>
      </w:pPr>
    </w:p>
    <w:p w14:paraId="2E98E3AB" w14:textId="13F635F2" w:rsidR="00C24371" w:rsidRDefault="00D7526D" w:rsidP="00C24371">
      <w:pPr>
        <w:pStyle w:val="ListParagraph"/>
        <w:numPr>
          <w:ilvl w:val="1"/>
          <w:numId w:val="47"/>
        </w:numPr>
        <w:tabs>
          <w:tab w:val="left" w:pos="709"/>
        </w:tabs>
        <w:ind w:left="709" w:hanging="709"/>
        <w:rPr>
          <w:rFonts w:ascii="Arial" w:hAnsi="Arial" w:cs="Arial"/>
          <w:sz w:val="24"/>
          <w:szCs w:val="24"/>
        </w:rPr>
      </w:pPr>
      <w:r w:rsidRPr="00C24371">
        <w:rPr>
          <w:rFonts w:ascii="Arial" w:hAnsi="Arial" w:cs="Arial"/>
          <w:sz w:val="24"/>
          <w:szCs w:val="24"/>
        </w:rPr>
        <w:t>Information security controls are selected based on identified risks to personal data, and the potential for damage or distress to data subjects whose data is being processes (as documented in the Risk Register)</w:t>
      </w:r>
      <w:r w:rsidR="00F87905" w:rsidRPr="00C24371">
        <w:rPr>
          <w:rFonts w:ascii="Arial" w:hAnsi="Arial" w:cs="Arial"/>
          <w:sz w:val="24"/>
          <w:szCs w:val="24"/>
        </w:rPr>
        <w:t>.</w:t>
      </w:r>
    </w:p>
    <w:p w14:paraId="3A62D65C" w14:textId="77777777" w:rsidR="00C24371" w:rsidRPr="00C24371" w:rsidRDefault="00C24371" w:rsidP="00C24371">
      <w:pPr>
        <w:pStyle w:val="ListParagraph"/>
        <w:rPr>
          <w:rFonts w:ascii="Arial" w:hAnsi="Arial" w:cs="Arial"/>
          <w:sz w:val="24"/>
          <w:szCs w:val="24"/>
        </w:rPr>
      </w:pPr>
    </w:p>
    <w:p w14:paraId="46DD05B4" w14:textId="0A1687E4" w:rsidR="00C101DD" w:rsidRDefault="00D7526D" w:rsidP="00C101DD">
      <w:pPr>
        <w:pStyle w:val="ListParagraph"/>
        <w:numPr>
          <w:ilvl w:val="1"/>
          <w:numId w:val="47"/>
        </w:numPr>
        <w:tabs>
          <w:tab w:val="left" w:pos="709"/>
        </w:tabs>
        <w:ind w:left="709" w:hanging="709"/>
        <w:rPr>
          <w:rFonts w:ascii="Arial" w:hAnsi="Arial" w:cs="Arial"/>
          <w:sz w:val="24"/>
          <w:szCs w:val="24"/>
        </w:rPr>
      </w:pPr>
      <w:r w:rsidRPr="00C24371">
        <w:rPr>
          <w:rFonts w:ascii="Arial" w:hAnsi="Arial" w:cs="Arial"/>
          <w:sz w:val="24"/>
          <w:szCs w:val="24"/>
        </w:rPr>
        <w:t xml:space="preserve">Hexagon complies with the data protection principles by implementing data protection policies, adhering to codes of conduct, implementing technical and organisational measures, as well as adopting techniques such as data protection by design, </w:t>
      </w:r>
      <w:r w:rsidR="00BE4832" w:rsidRPr="00C24371">
        <w:rPr>
          <w:rFonts w:ascii="Arial" w:hAnsi="Arial" w:cs="Arial"/>
          <w:sz w:val="24"/>
          <w:szCs w:val="24"/>
        </w:rPr>
        <w:t xml:space="preserve">a </w:t>
      </w:r>
      <w:r w:rsidRPr="00C24371">
        <w:rPr>
          <w:rFonts w:ascii="Arial" w:hAnsi="Arial" w:cs="Arial"/>
          <w:sz w:val="24"/>
          <w:szCs w:val="24"/>
        </w:rPr>
        <w:t>Data Protection Impact Assessment</w:t>
      </w:r>
      <w:r w:rsidR="0035022D" w:rsidRPr="00C24371">
        <w:rPr>
          <w:rFonts w:ascii="Arial" w:hAnsi="Arial" w:cs="Arial"/>
          <w:sz w:val="24"/>
          <w:szCs w:val="24"/>
        </w:rPr>
        <w:t xml:space="preserve"> Procedure</w:t>
      </w:r>
      <w:r w:rsidRPr="00C24371">
        <w:rPr>
          <w:rFonts w:ascii="Arial" w:hAnsi="Arial" w:cs="Arial"/>
          <w:sz w:val="24"/>
          <w:szCs w:val="24"/>
        </w:rPr>
        <w:t xml:space="preserve">, </w:t>
      </w:r>
      <w:r w:rsidR="00C24371">
        <w:rPr>
          <w:rFonts w:ascii="Arial" w:hAnsi="Arial" w:cs="Arial"/>
          <w:sz w:val="24"/>
          <w:szCs w:val="24"/>
        </w:rPr>
        <w:t xml:space="preserve">a </w:t>
      </w:r>
      <w:r w:rsidR="00C24371" w:rsidRPr="00C24371">
        <w:rPr>
          <w:rFonts w:ascii="Arial" w:hAnsi="Arial" w:cs="Arial"/>
          <w:sz w:val="24"/>
          <w:szCs w:val="24"/>
        </w:rPr>
        <w:t>Data Protection B</w:t>
      </w:r>
      <w:r w:rsidRPr="00C24371">
        <w:rPr>
          <w:rFonts w:ascii="Arial" w:hAnsi="Arial" w:cs="Arial"/>
          <w:sz w:val="24"/>
          <w:szCs w:val="24"/>
        </w:rPr>
        <w:t xml:space="preserve">reach </w:t>
      </w:r>
      <w:proofErr w:type="gramStart"/>
      <w:r w:rsidRPr="00C24371">
        <w:rPr>
          <w:rFonts w:ascii="Arial" w:hAnsi="Arial" w:cs="Arial"/>
          <w:sz w:val="24"/>
          <w:szCs w:val="24"/>
        </w:rPr>
        <w:t>procedure</w:t>
      </w:r>
      <w:proofErr w:type="gramEnd"/>
      <w:r w:rsidRPr="00C24371">
        <w:rPr>
          <w:rFonts w:ascii="Arial" w:hAnsi="Arial" w:cs="Arial"/>
          <w:sz w:val="24"/>
          <w:szCs w:val="24"/>
        </w:rPr>
        <w:t xml:space="preserve"> and incident response plans</w:t>
      </w:r>
      <w:r w:rsidR="00F87905" w:rsidRPr="00C24371">
        <w:rPr>
          <w:rFonts w:ascii="Arial" w:hAnsi="Arial" w:cs="Arial"/>
          <w:sz w:val="24"/>
          <w:szCs w:val="24"/>
        </w:rPr>
        <w:t>.</w:t>
      </w:r>
    </w:p>
    <w:p w14:paraId="2830B77D" w14:textId="77777777" w:rsidR="00C101DD" w:rsidRPr="00030915" w:rsidRDefault="00C101DD" w:rsidP="00030915">
      <w:pPr>
        <w:pStyle w:val="ListParagraph"/>
        <w:rPr>
          <w:rFonts w:ascii="Arial" w:hAnsi="Arial" w:cs="Arial"/>
          <w:sz w:val="24"/>
          <w:szCs w:val="24"/>
        </w:rPr>
      </w:pPr>
    </w:p>
    <w:p w14:paraId="294DE8B5" w14:textId="77777777" w:rsidR="00C101DD" w:rsidRDefault="00C101DD" w:rsidP="00C101DD">
      <w:pPr>
        <w:pStyle w:val="ListParagraph"/>
        <w:numPr>
          <w:ilvl w:val="1"/>
          <w:numId w:val="47"/>
        </w:numPr>
        <w:tabs>
          <w:tab w:val="left" w:pos="709"/>
        </w:tabs>
        <w:ind w:left="709" w:hanging="709"/>
        <w:rPr>
          <w:rFonts w:ascii="Arial" w:hAnsi="Arial" w:cs="Arial"/>
          <w:sz w:val="24"/>
          <w:szCs w:val="24"/>
        </w:rPr>
      </w:pPr>
      <w:r w:rsidRPr="00030915">
        <w:rPr>
          <w:rFonts w:ascii="Arial" w:hAnsi="Arial" w:cs="Arial"/>
          <w:sz w:val="24"/>
          <w:szCs w:val="24"/>
        </w:rPr>
        <w:t>All employees ensure that any personal data that Hexagon holds, and for which they are responsible, is kept securely and is not under any condition disclosed to any third party without specific authorisation by the DPO and a data sharing agreement.</w:t>
      </w:r>
    </w:p>
    <w:p w14:paraId="2CE54172" w14:textId="77777777" w:rsidR="00C101DD" w:rsidRPr="00030915" w:rsidRDefault="00C101DD" w:rsidP="00030915">
      <w:pPr>
        <w:pStyle w:val="ListParagraph"/>
        <w:rPr>
          <w:rFonts w:ascii="Arial" w:hAnsi="Arial" w:cs="Arial"/>
          <w:sz w:val="24"/>
          <w:szCs w:val="24"/>
        </w:rPr>
      </w:pPr>
    </w:p>
    <w:p w14:paraId="62B1B3A6" w14:textId="0BBE945A" w:rsidR="00C101DD" w:rsidRPr="00030915" w:rsidRDefault="00C101DD" w:rsidP="00030915">
      <w:pPr>
        <w:pStyle w:val="ListParagraph"/>
        <w:numPr>
          <w:ilvl w:val="1"/>
          <w:numId w:val="47"/>
        </w:numPr>
        <w:tabs>
          <w:tab w:val="left" w:pos="709"/>
        </w:tabs>
        <w:ind w:left="709" w:hanging="709"/>
        <w:rPr>
          <w:rFonts w:ascii="Arial" w:hAnsi="Arial" w:cs="Arial"/>
          <w:sz w:val="24"/>
          <w:szCs w:val="24"/>
        </w:rPr>
      </w:pPr>
      <w:r w:rsidRPr="00030915">
        <w:rPr>
          <w:rFonts w:ascii="Arial" w:hAnsi="Arial" w:cs="Arial"/>
          <w:sz w:val="24"/>
          <w:szCs w:val="24"/>
        </w:rPr>
        <w:t>All personal data is accessible only to those who need to use it. All personal data is treated with the highest security and is kept:</w:t>
      </w:r>
    </w:p>
    <w:p w14:paraId="5645E4E2" w14:textId="77777777" w:rsidR="00C101DD" w:rsidRPr="007019A8" w:rsidRDefault="00C101DD" w:rsidP="00C101DD">
      <w:pPr>
        <w:pStyle w:val="ListParagraph"/>
        <w:rPr>
          <w:rFonts w:ascii="Arial" w:hAnsi="Arial" w:cs="Arial"/>
          <w:sz w:val="24"/>
          <w:szCs w:val="24"/>
        </w:rPr>
      </w:pPr>
    </w:p>
    <w:p w14:paraId="526A9C6D" w14:textId="77777777" w:rsidR="00C101DD" w:rsidRPr="00F37B8E" w:rsidRDefault="00C101DD" w:rsidP="00C101DD">
      <w:pPr>
        <w:pStyle w:val="ListParagraph"/>
        <w:numPr>
          <w:ilvl w:val="0"/>
          <w:numId w:val="60"/>
        </w:numPr>
        <w:rPr>
          <w:rFonts w:ascii="Arial" w:hAnsi="Arial" w:cs="Arial"/>
          <w:sz w:val="24"/>
          <w:szCs w:val="24"/>
        </w:rPr>
      </w:pPr>
      <w:r w:rsidRPr="00F37B8E">
        <w:rPr>
          <w:rFonts w:ascii="Arial" w:hAnsi="Arial" w:cs="Arial"/>
          <w:sz w:val="24"/>
          <w:szCs w:val="24"/>
        </w:rPr>
        <w:t>In a lockable room with controlled access; and/ or</w:t>
      </w:r>
    </w:p>
    <w:p w14:paraId="5EFFD1C5" w14:textId="77777777" w:rsidR="00C101DD" w:rsidRPr="00F37B8E" w:rsidRDefault="00C101DD" w:rsidP="00C101DD">
      <w:pPr>
        <w:pStyle w:val="ListParagraph"/>
        <w:numPr>
          <w:ilvl w:val="0"/>
          <w:numId w:val="60"/>
        </w:numPr>
        <w:rPr>
          <w:rFonts w:ascii="Arial" w:hAnsi="Arial" w:cs="Arial"/>
          <w:sz w:val="24"/>
          <w:szCs w:val="24"/>
        </w:rPr>
      </w:pPr>
      <w:r w:rsidRPr="00F37B8E">
        <w:rPr>
          <w:rFonts w:ascii="Arial" w:hAnsi="Arial" w:cs="Arial"/>
          <w:sz w:val="24"/>
          <w:szCs w:val="24"/>
        </w:rPr>
        <w:t xml:space="preserve">In a locked drawer or filing </w:t>
      </w:r>
      <w:proofErr w:type="gramStart"/>
      <w:r w:rsidRPr="00F37B8E">
        <w:rPr>
          <w:rFonts w:ascii="Arial" w:hAnsi="Arial" w:cs="Arial"/>
          <w:sz w:val="24"/>
          <w:szCs w:val="24"/>
        </w:rPr>
        <w:t>cabinet;</w:t>
      </w:r>
      <w:proofErr w:type="gramEnd"/>
      <w:r w:rsidRPr="00F37B8E">
        <w:rPr>
          <w:rFonts w:ascii="Arial" w:hAnsi="Arial" w:cs="Arial"/>
          <w:sz w:val="24"/>
          <w:szCs w:val="24"/>
        </w:rPr>
        <w:t xml:space="preserve"> </w:t>
      </w:r>
    </w:p>
    <w:p w14:paraId="28CE2BEB" w14:textId="3D255E57" w:rsidR="00C101DD" w:rsidRDefault="00C101DD" w:rsidP="008E268A">
      <w:pPr>
        <w:pStyle w:val="ListParagraph"/>
        <w:numPr>
          <w:ilvl w:val="0"/>
          <w:numId w:val="60"/>
        </w:numPr>
        <w:rPr>
          <w:rFonts w:ascii="Arial" w:hAnsi="Arial" w:cs="Arial"/>
          <w:sz w:val="24"/>
          <w:szCs w:val="24"/>
        </w:rPr>
      </w:pPr>
      <w:r w:rsidRPr="00C73620">
        <w:rPr>
          <w:rFonts w:ascii="Arial" w:hAnsi="Arial" w:cs="Arial"/>
          <w:sz w:val="24"/>
          <w:szCs w:val="24"/>
        </w:rPr>
        <w:t xml:space="preserve">If digital, password </w:t>
      </w:r>
      <w:proofErr w:type="gramStart"/>
      <w:r w:rsidRPr="00C73620">
        <w:rPr>
          <w:rFonts w:ascii="Arial" w:hAnsi="Arial" w:cs="Arial"/>
          <w:sz w:val="24"/>
          <w:szCs w:val="24"/>
        </w:rPr>
        <w:t>protected;</w:t>
      </w:r>
      <w:proofErr w:type="gramEnd"/>
      <w:r w:rsidRPr="00C73620">
        <w:rPr>
          <w:rFonts w:ascii="Arial" w:hAnsi="Arial" w:cs="Arial"/>
          <w:sz w:val="24"/>
          <w:szCs w:val="24"/>
        </w:rPr>
        <w:t xml:space="preserve"> </w:t>
      </w:r>
    </w:p>
    <w:p w14:paraId="5DA0FAE8" w14:textId="77777777" w:rsidR="00C73620" w:rsidRPr="00C73620" w:rsidRDefault="00C73620" w:rsidP="00030915">
      <w:pPr>
        <w:pStyle w:val="ListParagraph"/>
        <w:ind w:left="1429"/>
        <w:rPr>
          <w:rFonts w:ascii="Arial" w:hAnsi="Arial" w:cs="Arial"/>
          <w:sz w:val="24"/>
          <w:szCs w:val="24"/>
        </w:rPr>
      </w:pPr>
    </w:p>
    <w:p w14:paraId="6F73FE88" w14:textId="5E80E5D5" w:rsidR="00C101DD" w:rsidRDefault="00C101DD" w:rsidP="00C101DD">
      <w:pPr>
        <w:pStyle w:val="ListParagraph"/>
        <w:numPr>
          <w:ilvl w:val="1"/>
          <w:numId w:val="47"/>
        </w:numPr>
        <w:ind w:left="709" w:hanging="709"/>
        <w:rPr>
          <w:rFonts w:ascii="Arial" w:hAnsi="Arial" w:cs="Arial"/>
          <w:sz w:val="24"/>
          <w:szCs w:val="24"/>
        </w:rPr>
      </w:pPr>
      <w:r w:rsidRPr="00030915">
        <w:rPr>
          <w:rFonts w:ascii="Arial" w:hAnsi="Arial" w:cs="Arial"/>
          <w:sz w:val="24"/>
          <w:szCs w:val="24"/>
        </w:rPr>
        <w:t>Care is taken to ensure that Personal Computer screens are not visible except to authorised employees of Hexagon. All employees enter into an Acceptable Use Agreement before they are given access to organisational information of any sort.</w:t>
      </w:r>
    </w:p>
    <w:p w14:paraId="11FE031C" w14:textId="77777777" w:rsidR="00C101DD" w:rsidRPr="00030915" w:rsidRDefault="00C101DD" w:rsidP="00030915">
      <w:pPr>
        <w:pStyle w:val="ListParagraph"/>
        <w:ind w:left="709"/>
        <w:rPr>
          <w:rFonts w:ascii="Arial" w:hAnsi="Arial" w:cs="Arial"/>
          <w:sz w:val="24"/>
          <w:szCs w:val="24"/>
        </w:rPr>
      </w:pPr>
    </w:p>
    <w:p w14:paraId="58195C09" w14:textId="6F50A27D" w:rsidR="00C101DD" w:rsidRDefault="00C101DD" w:rsidP="00C101DD">
      <w:pPr>
        <w:pStyle w:val="ListParagraph"/>
        <w:numPr>
          <w:ilvl w:val="1"/>
          <w:numId w:val="47"/>
        </w:numPr>
        <w:ind w:left="709" w:hanging="709"/>
        <w:rPr>
          <w:rFonts w:ascii="Arial" w:hAnsi="Arial" w:cs="Arial"/>
          <w:sz w:val="24"/>
          <w:szCs w:val="24"/>
        </w:rPr>
      </w:pPr>
      <w:r w:rsidRPr="00722EE6">
        <w:rPr>
          <w:rFonts w:ascii="Arial" w:hAnsi="Arial" w:cs="Arial"/>
          <w:sz w:val="24"/>
          <w:szCs w:val="24"/>
        </w:rPr>
        <w:t xml:space="preserve">Paper records are not left where they can be accessed by unauthorised personnel and are not removed from any working environment without explicit written authorisation by their line manager. As soon as paper records are no longer required for the defined purposes, they are removed from secure archiving. </w:t>
      </w:r>
    </w:p>
    <w:p w14:paraId="728DF0DF" w14:textId="77777777" w:rsidR="00C101DD" w:rsidRPr="00030915" w:rsidRDefault="00C101DD" w:rsidP="00030915">
      <w:pPr>
        <w:pStyle w:val="ListParagraph"/>
        <w:rPr>
          <w:rFonts w:ascii="Arial" w:hAnsi="Arial" w:cs="Arial"/>
          <w:sz w:val="24"/>
          <w:szCs w:val="24"/>
        </w:rPr>
      </w:pPr>
    </w:p>
    <w:p w14:paraId="10D5A256" w14:textId="77777777" w:rsidR="00C101DD" w:rsidRDefault="00C101DD" w:rsidP="00030915">
      <w:pPr>
        <w:pStyle w:val="ListParagraph"/>
        <w:numPr>
          <w:ilvl w:val="1"/>
          <w:numId w:val="47"/>
        </w:numPr>
        <w:ind w:left="709" w:hanging="709"/>
        <w:rPr>
          <w:rFonts w:ascii="Arial" w:hAnsi="Arial" w:cs="Arial"/>
          <w:sz w:val="24"/>
          <w:szCs w:val="24"/>
        </w:rPr>
      </w:pPr>
      <w:r w:rsidRPr="00B84095">
        <w:rPr>
          <w:rFonts w:ascii="Arial" w:hAnsi="Arial" w:cs="Arial"/>
          <w:sz w:val="24"/>
          <w:szCs w:val="24"/>
        </w:rPr>
        <w:t>Personal data is deleted or disposed of in line with agreed schedules and this policy. Paper records that have reached their retention date are shredded and disposed of as ‘confidential waste’. Hard drives of redundant PCs are removed and destroyed before disposal.</w:t>
      </w:r>
    </w:p>
    <w:p w14:paraId="6EC17A62" w14:textId="77777777" w:rsidR="00C101DD" w:rsidRDefault="00C101DD" w:rsidP="00C101DD">
      <w:pPr>
        <w:pStyle w:val="ListParagraph"/>
        <w:ind w:left="709"/>
        <w:rPr>
          <w:rFonts w:ascii="Arial" w:hAnsi="Arial" w:cs="Arial"/>
          <w:sz w:val="24"/>
          <w:szCs w:val="24"/>
        </w:rPr>
      </w:pPr>
    </w:p>
    <w:p w14:paraId="021A82AD" w14:textId="4C77C190" w:rsidR="00C101DD" w:rsidRPr="00030915" w:rsidRDefault="00C101DD" w:rsidP="00030915">
      <w:pPr>
        <w:pStyle w:val="ListParagraph"/>
        <w:numPr>
          <w:ilvl w:val="1"/>
          <w:numId w:val="47"/>
        </w:numPr>
        <w:ind w:left="709" w:hanging="709"/>
        <w:rPr>
          <w:rFonts w:ascii="Arial" w:hAnsi="Arial" w:cs="Arial"/>
          <w:sz w:val="24"/>
          <w:szCs w:val="24"/>
        </w:rPr>
      </w:pPr>
      <w:r w:rsidRPr="00B84095">
        <w:rPr>
          <w:rFonts w:ascii="Arial" w:hAnsi="Arial" w:cs="Arial"/>
          <w:sz w:val="24"/>
          <w:szCs w:val="24"/>
        </w:rPr>
        <w:t xml:space="preserve">Processing of personal data ‘off-site’ presents a greater risk of loss, </w:t>
      </w:r>
      <w:proofErr w:type="gramStart"/>
      <w:r w:rsidRPr="00B84095">
        <w:rPr>
          <w:rFonts w:ascii="Arial" w:hAnsi="Arial" w:cs="Arial"/>
          <w:sz w:val="24"/>
          <w:szCs w:val="24"/>
        </w:rPr>
        <w:t>theft</w:t>
      </w:r>
      <w:proofErr w:type="gramEnd"/>
      <w:r w:rsidRPr="00B84095">
        <w:rPr>
          <w:rFonts w:ascii="Arial" w:hAnsi="Arial" w:cs="Arial"/>
          <w:sz w:val="24"/>
          <w:szCs w:val="24"/>
        </w:rPr>
        <w:t xml:space="preserve"> or damage. Employees do not process data off-site, unless specifically authorised by their manager.</w:t>
      </w:r>
    </w:p>
    <w:p w14:paraId="0304DDA2" w14:textId="77777777" w:rsidR="009A50E1" w:rsidRPr="007019A8" w:rsidRDefault="009A50E1" w:rsidP="009A50E1">
      <w:pPr>
        <w:pStyle w:val="ListParagraph"/>
        <w:tabs>
          <w:tab w:val="left" w:pos="2400"/>
        </w:tabs>
        <w:ind w:left="567"/>
        <w:rPr>
          <w:rFonts w:ascii="Arial" w:hAnsi="Arial" w:cs="Arial"/>
          <w:b/>
          <w:sz w:val="24"/>
          <w:szCs w:val="24"/>
        </w:rPr>
      </w:pPr>
    </w:p>
    <w:p w14:paraId="6EA17DA0" w14:textId="77777777" w:rsidR="00030915" w:rsidRDefault="00030915">
      <w:pPr>
        <w:rPr>
          <w:rFonts w:ascii="Arial" w:hAnsi="Arial" w:cs="Arial"/>
          <w:b/>
          <w:bCs/>
          <w:sz w:val="28"/>
          <w:szCs w:val="28"/>
        </w:rPr>
      </w:pPr>
      <w:r>
        <w:rPr>
          <w:rFonts w:ascii="Arial" w:hAnsi="Arial" w:cs="Arial"/>
          <w:b/>
          <w:bCs/>
          <w:sz w:val="28"/>
          <w:szCs w:val="28"/>
        </w:rPr>
        <w:br w:type="page"/>
      </w:r>
    </w:p>
    <w:p w14:paraId="6CB74306" w14:textId="445D67D3" w:rsidR="003C793B" w:rsidRDefault="00D7526D" w:rsidP="00030915">
      <w:pPr>
        <w:pStyle w:val="ListParagraph"/>
        <w:numPr>
          <w:ilvl w:val="0"/>
          <w:numId w:val="84"/>
        </w:numPr>
        <w:tabs>
          <w:tab w:val="left" w:pos="709"/>
        </w:tabs>
        <w:rPr>
          <w:rFonts w:ascii="Arial" w:hAnsi="Arial" w:cs="Arial"/>
          <w:b/>
          <w:bCs/>
          <w:sz w:val="28"/>
          <w:szCs w:val="28"/>
        </w:rPr>
      </w:pPr>
      <w:r w:rsidRPr="00030915">
        <w:rPr>
          <w:rFonts w:ascii="Arial" w:hAnsi="Arial" w:cs="Arial"/>
          <w:b/>
          <w:bCs/>
          <w:sz w:val="28"/>
          <w:szCs w:val="28"/>
        </w:rPr>
        <w:t>Data Subjects’ Rights</w:t>
      </w:r>
    </w:p>
    <w:p w14:paraId="4E64D781" w14:textId="77777777" w:rsidR="00030915" w:rsidRPr="00030915" w:rsidRDefault="00030915" w:rsidP="00030915">
      <w:pPr>
        <w:pStyle w:val="ListParagraph"/>
        <w:tabs>
          <w:tab w:val="left" w:pos="709"/>
        </w:tabs>
        <w:ind w:left="360"/>
        <w:rPr>
          <w:rFonts w:ascii="Arial" w:hAnsi="Arial" w:cs="Arial"/>
          <w:b/>
          <w:bCs/>
          <w:sz w:val="28"/>
          <w:szCs w:val="28"/>
        </w:rPr>
      </w:pPr>
    </w:p>
    <w:p w14:paraId="24FFDD58" w14:textId="11753E7F" w:rsidR="00D7526D" w:rsidRPr="00030915" w:rsidRDefault="00D7526D" w:rsidP="00030915">
      <w:pPr>
        <w:pStyle w:val="ListParagraph"/>
        <w:numPr>
          <w:ilvl w:val="1"/>
          <w:numId w:val="84"/>
        </w:numPr>
        <w:tabs>
          <w:tab w:val="left" w:pos="709"/>
        </w:tabs>
        <w:ind w:left="709" w:hanging="709"/>
        <w:rPr>
          <w:rFonts w:ascii="Arial" w:hAnsi="Arial" w:cs="Arial"/>
          <w:sz w:val="24"/>
          <w:szCs w:val="24"/>
        </w:rPr>
      </w:pPr>
      <w:r w:rsidRPr="00030915">
        <w:rPr>
          <w:rFonts w:ascii="Arial" w:hAnsi="Arial" w:cs="Arial"/>
          <w:sz w:val="24"/>
          <w:szCs w:val="24"/>
        </w:rPr>
        <w:t>Hexagon recognises the legal rights of the data subjects whose personal data it is processing (or intends to process) and ensures that appropriate information is provided to advise them of their rights. Hexagon’s policies and procedures</w:t>
      </w:r>
      <w:r w:rsidR="00AB2C4D" w:rsidRPr="00030915">
        <w:rPr>
          <w:rFonts w:ascii="Arial" w:hAnsi="Arial" w:cs="Arial"/>
          <w:sz w:val="24"/>
          <w:szCs w:val="24"/>
        </w:rPr>
        <w:t>, namely the Data Subject Rights P</w:t>
      </w:r>
      <w:r w:rsidR="00D03A88" w:rsidRPr="00030915">
        <w:rPr>
          <w:rFonts w:ascii="Arial" w:hAnsi="Arial" w:cs="Arial"/>
          <w:sz w:val="24"/>
          <w:szCs w:val="24"/>
        </w:rPr>
        <w:t>rocedure</w:t>
      </w:r>
      <w:r w:rsidR="0059799F" w:rsidRPr="00030915">
        <w:rPr>
          <w:rFonts w:ascii="Arial" w:hAnsi="Arial" w:cs="Arial"/>
          <w:sz w:val="24"/>
          <w:szCs w:val="24"/>
        </w:rPr>
        <w:t>,</w:t>
      </w:r>
      <w:r w:rsidRPr="00030915">
        <w:rPr>
          <w:rFonts w:ascii="Arial" w:hAnsi="Arial" w:cs="Arial"/>
          <w:sz w:val="24"/>
          <w:szCs w:val="24"/>
        </w:rPr>
        <w:t xml:space="preserve"> are </w:t>
      </w:r>
      <w:r w:rsidR="00F87905" w:rsidRPr="00030915">
        <w:rPr>
          <w:rFonts w:ascii="Arial" w:hAnsi="Arial" w:cs="Arial"/>
          <w:sz w:val="24"/>
          <w:szCs w:val="24"/>
        </w:rPr>
        <w:t>maintained</w:t>
      </w:r>
      <w:r w:rsidRPr="00030915">
        <w:rPr>
          <w:rFonts w:ascii="Arial" w:hAnsi="Arial" w:cs="Arial"/>
          <w:sz w:val="24"/>
          <w:szCs w:val="24"/>
        </w:rPr>
        <w:t xml:space="preserve"> to ensure </w:t>
      </w:r>
      <w:r w:rsidR="00F87905" w:rsidRPr="00030915">
        <w:rPr>
          <w:rFonts w:ascii="Arial" w:hAnsi="Arial" w:cs="Arial"/>
          <w:sz w:val="24"/>
          <w:szCs w:val="24"/>
        </w:rPr>
        <w:t>Data Subject Rights requests are recognised. Data subjects have the following rights regarding data processing, and the personal data that is recorded about them:</w:t>
      </w:r>
    </w:p>
    <w:p w14:paraId="06DB439A" w14:textId="77777777" w:rsidR="00F87905" w:rsidRPr="007019A8" w:rsidRDefault="00F87905" w:rsidP="00F87905">
      <w:pPr>
        <w:pStyle w:val="ListParagraph"/>
        <w:tabs>
          <w:tab w:val="left" w:pos="567"/>
        </w:tabs>
        <w:ind w:left="567"/>
        <w:rPr>
          <w:rFonts w:ascii="Arial" w:hAnsi="Arial" w:cs="Arial"/>
          <w:sz w:val="24"/>
          <w:szCs w:val="24"/>
        </w:rPr>
      </w:pPr>
    </w:p>
    <w:p w14:paraId="24BD1B20" w14:textId="77777777" w:rsidR="00F87905" w:rsidRPr="007019A8" w:rsidRDefault="00F87905" w:rsidP="00F87905">
      <w:pPr>
        <w:pStyle w:val="ListParagraph"/>
        <w:numPr>
          <w:ilvl w:val="1"/>
          <w:numId w:val="10"/>
        </w:numPr>
        <w:tabs>
          <w:tab w:val="left" w:pos="1843"/>
        </w:tabs>
        <w:ind w:left="1843" w:hanging="1134"/>
        <w:rPr>
          <w:rFonts w:ascii="Arial" w:hAnsi="Arial" w:cs="Arial"/>
          <w:sz w:val="24"/>
          <w:szCs w:val="24"/>
        </w:rPr>
      </w:pPr>
      <w:r w:rsidRPr="007019A8">
        <w:rPr>
          <w:rFonts w:ascii="Arial" w:hAnsi="Arial" w:cs="Arial"/>
          <w:sz w:val="24"/>
          <w:szCs w:val="24"/>
        </w:rPr>
        <w:t xml:space="preserve">To make Data Subject Access Requests regarding the nature of information held about them and to whom it has been </w:t>
      </w:r>
      <w:proofErr w:type="gramStart"/>
      <w:r w:rsidRPr="007019A8">
        <w:rPr>
          <w:rFonts w:ascii="Arial" w:hAnsi="Arial" w:cs="Arial"/>
          <w:sz w:val="24"/>
          <w:szCs w:val="24"/>
        </w:rPr>
        <w:t>disclosed</w:t>
      </w:r>
      <w:r w:rsidR="00E82521" w:rsidRPr="007019A8">
        <w:rPr>
          <w:rFonts w:ascii="Arial" w:hAnsi="Arial" w:cs="Arial"/>
          <w:sz w:val="24"/>
          <w:szCs w:val="24"/>
        </w:rPr>
        <w:t>;</w:t>
      </w:r>
      <w:proofErr w:type="gramEnd"/>
    </w:p>
    <w:p w14:paraId="05C66C9A" w14:textId="77777777" w:rsidR="00F87905" w:rsidRPr="007019A8" w:rsidRDefault="00F87905" w:rsidP="00F87905">
      <w:pPr>
        <w:pStyle w:val="ListParagraph"/>
        <w:numPr>
          <w:ilvl w:val="1"/>
          <w:numId w:val="10"/>
        </w:numPr>
        <w:tabs>
          <w:tab w:val="left" w:pos="1843"/>
        </w:tabs>
        <w:ind w:left="1843" w:hanging="1134"/>
        <w:rPr>
          <w:rFonts w:ascii="Arial" w:hAnsi="Arial" w:cs="Arial"/>
          <w:sz w:val="24"/>
          <w:szCs w:val="24"/>
        </w:rPr>
      </w:pPr>
      <w:r w:rsidRPr="007019A8">
        <w:rPr>
          <w:rFonts w:ascii="Arial" w:hAnsi="Arial" w:cs="Arial"/>
          <w:sz w:val="24"/>
          <w:szCs w:val="24"/>
        </w:rPr>
        <w:t xml:space="preserve">To prevent processing likely to cause damage or </w:t>
      </w:r>
      <w:proofErr w:type="gramStart"/>
      <w:r w:rsidRPr="007019A8">
        <w:rPr>
          <w:rFonts w:ascii="Arial" w:hAnsi="Arial" w:cs="Arial"/>
          <w:sz w:val="24"/>
          <w:szCs w:val="24"/>
        </w:rPr>
        <w:t>distress</w:t>
      </w:r>
      <w:r w:rsidR="00E82521" w:rsidRPr="007019A8">
        <w:rPr>
          <w:rFonts w:ascii="Arial" w:hAnsi="Arial" w:cs="Arial"/>
          <w:sz w:val="24"/>
          <w:szCs w:val="24"/>
        </w:rPr>
        <w:t>;</w:t>
      </w:r>
      <w:proofErr w:type="gramEnd"/>
    </w:p>
    <w:p w14:paraId="2840F87C" w14:textId="59EB3EFD" w:rsidR="00F87905" w:rsidRPr="007019A8" w:rsidRDefault="00F87905" w:rsidP="00F87905">
      <w:pPr>
        <w:pStyle w:val="ListParagraph"/>
        <w:numPr>
          <w:ilvl w:val="1"/>
          <w:numId w:val="10"/>
        </w:numPr>
        <w:tabs>
          <w:tab w:val="left" w:pos="1843"/>
        </w:tabs>
        <w:ind w:left="1843" w:hanging="1134"/>
        <w:rPr>
          <w:rFonts w:ascii="Arial" w:hAnsi="Arial" w:cs="Arial"/>
          <w:sz w:val="24"/>
          <w:szCs w:val="24"/>
        </w:rPr>
      </w:pPr>
      <w:r w:rsidRPr="007019A8">
        <w:rPr>
          <w:rFonts w:ascii="Arial" w:hAnsi="Arial" w:cs="Arial"/>
          <w:sz w:val="24"/>
          <w:szCs w:val="24"/>
        </w:rPr>
        <w:t xml:space="preserve">To </w:t>
      </w:r>
      <w:r w:rsidR="00356059">
        <w:rPr>
          <w:rFonts w:ascii="Arial" w:hAnsi="Arial" w:cs="Arial"/>
          <w:sz w:val="24"/>
          <w:szCs w:val="24"/>
        </w:rPr>
        <w:t>object to</w:t>
      </w:r>
      <w:r w:rsidR="00356059" w:rsidRPr="007019A8">
        <w:rPr>
          <w:rFonts w:ascii="Arial" w:hAnsi="Arial" w:cs="Arial"/>
          <w:sz w:val="24"/>
          <w:szCs w:val="24"/>
        </w:rPr>
        <w:t xml:space="preserve"> </w:t>
      </w:r>
      <w:r w:rsidRPr="007019A8">
        <w:rPr>
          <w:rFonts w:ascii="Arial" w:hAnsi="Arial" w:cs="Arial"/>
          <w:sz w:val="24"/>
          <w:szCs w:val="24"/>
        </w:rPr>
        <w:t xml:space="preserve">processing for purposes of direct </w:t>
      </w:r>
      <w:proofErr w:type="gramStart"/>
      <w:r w:rsidRPr="007019A8">
        <w:rPr>
          <w:rFonts w:ascii="Arial" w:hAnsi="Arial" w:cs="Arial"/>
          <w:sz w:val="24"/>
          <w:szCs w:val="24"/>
        </w:rPr>
        <w:t>marketing</w:t>
      </w:r>
      <w:r w:rsidR="00E82521" w:rsidRPr="007019A8">
        <w:rPr>
          <w:rFonts w:ascii="Arial" w:hAnsi="Arial" w:cs="Arial"/>
          <w:sz w:val="24"/>
          <w:szCs w:val="24"/>
        </w:rPr>
        <w:t>;</w:t>
      </w:r>
      <w:proofErr w:type="gramEnd"/>
    </w:p>
    <w:p w14:paraId="5F896AC9" w14:textId="30DC5A3C" w:rsidR="00F87905" w:rsidRPr="007019A8" w:rsidRDefault="00F87905" w:rsidP="00F87905">
      <w:pPr>
        <w:pStyle w:val="ListParagraph"/>
        <w:numPr>
          <w:ilvl w:val="1"/>
          <w:numId w:val="10"/>
        </w:numPr>
        <w:tabs>
          <w:tab w:val="left" w:pos="1843"/>
        </w:tabs>
        <w:ind w:left="1843" w:hanging="1134"/>
        <w:rPr>
          <w:rFonts w:ascii="Arial" w:hAnsi="Arial" w:cs="Arial"/>
          <w:sz w:val="24"/>
          <w:szCs w:val="24"/>
        </w:rPr>
      </w:pPr>
      <w:r w:rsidRPr="007019A8">
        <w:rPr>
          <w:rFonts w:ascii="Arial" w:hAnsi="Arial" w:cs="Arial"/>
          <w:sz w:val="24"/>
          <w:szCs w:val="24"/>
        </w:rPr>
        <w:t>To be informed about the mechanics of automated decision-</w:t>
      </w:r>
      <w:r w:rsidR="003F218B">
        <w:rPr>
          <w:rFonts w:ascii="Arial" w:hAnsi="Arial" w:cs="Arial"/>
          <w:sz w:val="24"/>
          <w:szCs w:val="24"/>
        </w:rPr>
        <w:t>m</w:t>
      </w:r>
      <w:r w:rsidRPr="007019A8">
        <w:rPr>
          <w:rFonts w:ascii="Arial" w:hAnsi="Arial" w:cs="Arial"/>
          <w:sz w:val="24"/>
          <w:szCs w:val="24"/>
        </w:rPr>
        <w:t xml:space="preserve">aking processes that will significantly affect </w:t>
      </w:r>
      <w:proofErr w:type="gramStart"/>
      <w:r w:rsidRPr="007019A8">
        <w:rPr>
          <w:rFonts w:ascii="Arial" w:hAnsi="Arial" w:cs="Arial"/>
          <w:sz w:val="24"/>
          <w:szCs w:val="24"/>
        </w:rPr>
        <w:t>them</w:t>
      </w:r>
      <w:r w:rsidR="00E82521" w:rsidRPr="007019A8">
        <w:rPr>
          <w:rFonts w:ascii="Arial" w:hAnsi="Arial" w:cs="Arial"/>
          <w:sz w:val="24"/>
          <w:szCs w:val="24"/>
        </w:rPr>
        <w:t>;</w:t>
      </w:r>
      <w:proofErr w:type="gramEnd"/>
    </w:p>
    <w:p w14:paraId="35D294A3" w14:textId="77777777" w:rsidR="00F87905" w:rsidRPr="007019A8" w:rsidRDefault="00F87905" w:rsidP="00F87905">
      <w:pPr>
        <w:pStyle w:val="ListParagraph"/>
        <w:numPr>
          <w:ilvl w:val="1"/>
          <w:numId w:val="10"/>
        </w:numPr>
        <w:tabs>
          <w:tab w:val="left" w:pos="1843"/>
        </w:tabs>
        <w:ind w:left="1843" w:hanging="1134"/>
        <w:rPr>
          <w:rFonts w:ascii="Arial" w:hAnsi="Arial" w:cs="Arial"/>
          <w:sz w:val="24"/>
          <w:szCs w:val="24"/>
        </w:rPr>
      </w:pPr>
      <w:r w:rsidRPr="007019A8">
        <w:rPr>
          <w:rFonts w:ascii="Arial" w:hAnsi="Arial" w:cs="Arial"/>
          <w:sz w:val="24"/>
          <w:szCs w:val="24"/>
        </w:rPr>
        <w:t xml:space="preserve">To not have significant decisions that will affect them taken solely by an automated </w:t>
      </w:r>
      <w:proofErr w:type="gramStart"/>
      <w:r w:rsidRPr="007019A8">
        <w:rPr>
          <w:rFonts w:ascii="Arial" w:hAnsi="Arial" w:cs="Arial"/>
          <w:sz w:val="24"/>
          <w:szCs w:val="24"/>
        </w:rPr>
        <w:t>process</w:t>
      </w:r>
      <w:r w:rsidR="00E82521" w:rsidRPr="007019A8">
        <w:rPr>
          <w:rFonts w:ascii="Arial" w:hAnsi="Arial" w:cs="Arial"/>
          <w:sz w:val="24"/>
          <w:szCs w:val="24"/>
        </w:rPr>
        <w:t>;</w:t>
      </w:r>
      <w:proofErr w:type="gramEnd"/>
    </w:p>
    <w:p w14:paraId="6A9CEF1A" w14:textId="107E7FF9" w:rsidR="00F87905" w:rsidRPr="007019A8" w:rsidRDefault="00F87905" w:rsidP="00F87905">
      <w:pPr>
        <w:pStyle w:val="ListParagraph"/>
        <w:numPr>
          <w:ilvl w:val="1"/>
          <w:numId w:val="10"/>
        </w:numPr>
        <w:tabs>
          <w:tab w:val="left" w:pos="1843"/>
        </w:tabs>
        <w:ind w:left="1843" w:hanging="1134"/>
        <w:rPr>
          <w:rFonts w:ascii="Arial" w:hAnsi="Arial" w:cs="Arial"/>
          <w:sz w:val="24"/>
          <w:szCs w:val="24"/>
        </w:rPr>
      </w:pPr>
      <w:r w:rsidRPr="007019A8">
        <w:rPr>
          <w:rFonts w:ascii="Arial" w:hAnsi="Arial" w:cs="Arial"/>
          <w:sz w:val="24"/>
          <w:szCs w:val="24"/>
        </w:rPr>
        <w:t xml:space="preserve">To </w:t>
      </w:r>
      <w:r w:rsidR="00FB7B98">
        <w:rPr>
          <w:rFonts w:ascii="Arial" w:hAnsi="Arial" w:cs="Arial"/>
          <w:sz w:val="24"/>
          <w:szCs w:val="24"/>
        </w:rPr>
        <w:t>seek</w:t>
      </w:r>
      <w:r w:rsidRPr="007019A8">
        <w:rPr>
          <w:rFonts w:ascii="Arial" w:hAnsi="Arial" w:cs="Arial"/>
          <w:sz w:val="24"/>
          <w:szCs w:val="24"/>
        </w:rPr>
        <w:t xml:space="preserve"> compensation if they suffer damage by any contravention of the </w:t>
      </w:r>
      <w:r w:rsidR="0016523D">
        <w:rPr>
          <w:rFonts w:ascii="Arial" w:hAnsi="Arial" w:cs="Arial"/>
          <w:sz w:val="24"/>
          <w:szCs w:val="24"/>
        </w:rPr>
        <w:t xml:space="preserve">UK </w:t>
      </w:r>
      <w:proofErr w:type="gramStart"/>
      <w:r w:rsidRPr="007019A8">
        <w:rPr>
          <w:rFonts w:ascii="Arial" w:hAnsi="Arial" w:cs="Arial"/>
          <w:sz w:val="24"/>
          <w:szCs w:val="24"/>
        </w:rPr>
        <w:t>GDPR</w:t>
      </w:r>
      <w:r w:rsidR="00E82521" w:rsidRPr="007019A8">
        <w:rPr>
          <w:rFonts w:ascii="Arial" w:hAnsi="Arial" w:cs="Arial"/>
          <w:sz w:val="24"/>
          <w:szCs w:val="24"/>
        </w:rPr>
        <w:t>;</w:t>
      </w:r>
      <w:proofErr w:type="gramEnd"/>
    </w:p>
    <w:p w14:paraId="218DBA00" w14:textId="77777777" w:rsidR="00F87905" w:rsidRPr="007019A8" w:rsidRDefault="00F87905" w:rsidP="00F87905">
      <w:pPr>
        <w:pStyle w:val="ListParagraph"/>
        <w:numPr>
          <w:ilvl w:val="1"/>
          <w:numId w:val="10"/>
        </w:numPr>
        <w:tabs>
          <w:tab w:val="left" w:pos="1843"/>
        </w:tabs>
        <w:ind w:left="1843" w:hanging="1134"/>
        <w:rPr>
          <w:rFonts w:ascii="Arial" w:hAnsi="Arial" w:cs="Arial"/>
          <w:sz w:val="24"/>
          <w:szCs w:val="24"/>
        </w:rPr>
      </w:pPr>
      <w:r w:rsidRPr="007019A8">
        <w:rPr>
          <w:rFonts w:ascii="Arial" w:hAnsi="Arial" w:cs="Arial"/>
          <w:sz w:val="24"/>
          <w:szCs w:val="24"/>
        </w:rPr>
        <w:t xml:space="preserve">To take action to rectify, block, erase, or destroy inaccurate data, including the right to be </w:t>
      </w:r>
      <w:proofErr w:type="gramStart"/>
      <w:r w:rsidRPr="007019A8">
        <w:rPr>
          <w:rFonts w:ascii="Arial" w:hAnsi="Arial" w:cs="Arial"/>
          <w:sz w:val="24"/>
          <w:szCs w:val="24"/>
        </w:rPr>
        <w:t>forgotten</w:t>
      </w:r>
      <w:r w:rsidR="00E82521" w:rsidRPr="007019A8">
        <w:rPr>
          <w:rFonts w:ascii="Arial" w:hAnsi="Arial" w:cs="Arial"/>
          <w:sz w:val="24"/>
          <w:szCs w:val="24"/>
        </w:rPr>
        <w:t>;</w:t>
      </w:r>
      <w:proofErr w:type="gramEnd"/>
    </w:p>
    <w:p w14:paraId="552547A6" w14:textId="77D6BB2C" w:rsidR="00F87905" w:rsidRPr="007019A8" w:rsidRDefault="00F87905" w:rsidP="00F87905">
      <w:pPr>
        <w:pStyle w:val="ListParagraph"/>
        <w:numPr>
          <w:ilvl w:val="1"/>
          <w:numId w:val="10"/>
        </w:numPr>
        <w:tabs>
          <w:tab w:val="left" w:pos="1843"/>
        </w:tabs>
        <w:ind w:left="1843" w:hanging="1134"/>
        <w:rPr>
          <w:rFonts w:ascii="Arial" w:hAnsi="Arial" w:cs="Arial"/>
          <w:sz w:val="24"/>
          <w:szCs w:val="24"/>
        </w:rPr>
      </w:pPr>
      <w:r w:rsidRPr="007019A8">
        <w:rPr>
          <w:rFonts w:ascii="Arial" w:hAnsi="Arial" w:cs="Arial"/>
          <w:sz w:val="24"/>
          <w:szCs w:val="24"/>
        </w:rPr>
        <w:t xml:space="preserve">To </w:t>
      </w:r>
      <w:r w:rsidR="00990F1A">
        <w:rPr>
          <w:rFonts w:ascii="Arial" w:hAnsi="Arial" w:cs="Arial"/>
          <w:sz w:val="24"/>
          <w:szCs w:val="24"/>
        </w:rPr>
        <w:t xml:space="preserve">lodge a complaint </w:t>
      </w:r>
      <w:r w:rsidR="00BD51A5">
        <w:rPr>
          <w:rFonts w:ascii="Arial" w:hAnsi="Arial" w:cs="Arial"/>
          <w:sz w:val="24"/>
          <w:szCs w:val="24"/>
        </w:rPr>
        <w:t>with the</w:t>
      </w:r>
      <w:r w:rsidR="007E6AC8">
        <w:rPr>
          <w:rFonts w:ascii="Arial" w:hAnsi="Arial" w:cs="Arial"/>
          <w:sz w:val="24"/>
          <w:szCs w:val="24"/>
        </w:rPr>
        <w:t xml:space="preserve"> I</w:t>
      </w:r>
      <w:r w:rsidR="00AD4953">
        <w:rPr>
          <w:rFonts w:ascii="Arial" w:hAnsi="Arial" w:cs="Arial"/>
          <w:sz w:val="24"/>
          <w:szCs w:val="24"/>
        </w:rPr>
        <w:t xml:space="preserve">nformation Commissioners </w:t>
      </w:r>
      <w:proofErr w:type="gramStart"/>
      <w:r w:rsidR="00AD4953">
        <w:rPr>
          <w:rFonts w:ascii="Arial" w:hAnsi="Arial" w:cs="Arial"/>
          <w:sz w:val="24"/>
          <w:szCs w:val="24"/>
        </w:rPr>
        <w:t xml:space="preserve">Office </w:t>
      </w:r>
      <w:r w:rsidR="00E82521" w:rsidRPr="007019A8">
        <w:rPr>
          <w:rFonts w:ascii="Arial" w:hAnsi="Arial" w:cs="Arial"/>
          <w:sz w:val="24"/>
          <w:szCs w:val="24"/>
        </w:rPr>
        <w:t>;</w:t>
      </w:r>
      <w:proofErr w:type="gramEnd"/>
    </w:p>
    <w:p w14:paraId="123A873F" w14:textId="77777777" w:rsidR="00F87905" w:rsidRPr="007019A8" w:rsidRDefault="00F87905" w:rsidP="00F87905">
      <w:pPr>
        <w:pStyle w:val="ListParagraph"/>
        <w:numPr>
          <w:ilvl w:val="1"/>
          <w:numId w:val="10"/>
        </w:numPr>
        <w:tabs>
          <w:tab w:val="left" w:pos="1843"/>
        </w:tabs>
        <w:ind w:left="1843" w:hanging="1134"/>
        <w:rPr>
          <w:rFonts w:ascii="Arial" w:hAnsi="Arial" w:cs="Arial"/>
          <w:sz w:val="24"/>
          <w:szCs w:val="24"/>
        </w:rPr>
      </w:pPr>
      <w:r w:rsidRPr="007019A8">
        <w:rPr>
          <w:rFonts w:ascii="Arial" w:hAnsi="Arial" w:cs="Arial"/>
          <w:sz w:val="24"/>
          <w:szCs w:val="24"/>
        </w:rPr>
        <w:t xml:space="preserve">To have personal data provided to them in a structured, commonly used and machine-readable format, and the right to have that data transmitted to another </w:t>
      </w:r>
      <w:proofErr w:type="gramStart"/>
      <w:r w:rsidRPr="007019A8">
        <w:rPr>
          <w:rFonts w:ascii="Arial" w:hAnsi="Arial" w:cs="Arial"/>
          <w:sz w:val="24"/>
          <w:szCs w:val="24"/>
        </w:rPr>
        <w:t>controller</w:t>
      </w:r>
      <w:r w:rsidR="00E82521" w:rsidRPr="007019A8">
        <w:rPr>
          <w:rFonts w:ascii="Arial" w:hAnsi="Arial" w:cs="Arial"/>
          <w:sz w:val="24"/>
          <w:szCs w:val="24"/>
        </w:rPr>
        <w:t>;</w:t>
      </w:r>
      <w:proofErr w:type="gramEnd"/>
    </w:p>
    <w:p w14:paraId="6A632A7D" w14:textId="7BB26D7A" w:rsidR="00F87905" w:rsidRPr="007019A8" w:rsidRDefault="00F87905" w:rsidP="00F87905">
      <w:pPr>
        <w:pStyle w:val="ListParagraph"/>
        <w:numPr>
          <w:ilvl w:val="1"/>
          <w:numId w:val="10"/>
        </w:numPr>
        <w:tabs>
          <w:tab w:val="left" w:pos="1843"/>
        </w:tabs>
        <w:ind w:left="1843" w:hanging="1134"/>
        <w:rPr>
          <w:rFonts w:ascii="Arial" w:hAnsi="Arial" w:cs="Arial"/>
          <w:sz w:val="24"/>
          <w:szCs w:val="24"/>
        </w:rPr>
      </w:pPr>
      <w:r w:rsidRPr="007019A8">
        <w:rPr>
          <w:rFonts w:ascii="Arial" w:hAnsi="Arial" w:cs="Arial"/>
          <w:sz w:val="24"/>
          <w:szCs w:val="24"/>
        </w:rPr>
        <w:t>To object to any automated profiling</w:t>
      </w:r>
      <w:r w:rsidR="00B76542">
        <w:rPr>
          <w:rFonts w:ascii="Arial" w:hAnsi="Arial" w:cs="Arial"/>
          <w:sz w:val="24"/>
          <w:szCs w:val="24"/>
        </w:rPr>
        <w:t xml:space="preserve"> </w:t>
      </w:r>
      <w:r w:rsidRPr="007019A8">
        <w:rPr>
          <w:rFonts w:ascii="Arial" w:hAnsi="Arial" w:cs="Arial"/>
          <w:sz w:val="24"/>
          <w:szCs w:val="24"/>
        </w:rPr>
        <w:t xml:space="preserve">that is occurring </w:t>
      </w:r>
      <w:r w:rsidR="00E82521" w:rsidRPr="007019A8">
        <w:rPr>
          <w:rFonts w:ascii="Arial" w:hAnsi="Arial" w:cs="Arial"/>
          <w:sz w:val="24"/>
          <w:szCs w:val="24"/>
        </w:rPr>
        <w:t>without consent.</w:t>
      </w:r>
    </w:p>
    <w:p w14:paraId="7961FCDC" w14:textId="77777777" w:rsidR="00E82521" w:rsidRPr="007019A8" w:rsidRDefault="00E82521" w:rsidP="00E82521">
      <w:pPr>
        <w:pStyle w:val="ListParagraph"/>
        <w:tabs>
          <w:tab w:val="left" w:pos="1843"/>
        </w:tabs>
        <w:ind w:left="1843"/>
        <w:rPr>
          <w:rFonts w:ascii="Arial" w:hAnsi="Arial" w:cs="Arial"/>
          <w:sz w:val="24"/>
          <w:szCs w:val="24"/>
        </w:rPr>
      </w:pPr>
    </w:p>
    <w:p w14:paraId="31BEF5B6" w14:textId="071EE7E5" w:rsidR="009748A3" w:rsidRPr="00030915" w:rsidRDefault="00EC2EC5" w:rsidP="00030915">
      <w:pPr>
        <w:pStyle w:val="ListParagraph"/>
        <w:numPr>
          <w:ilvl w:val="1"/>
          <w:numId w:val="84"/>
        </w:numPr>
        <w:tabs>
          <w:tab w:val="left" w:pos="709"/>
        </w:tabs>
        <w:ind w:left="709" w:hanging="709"/>
        <w:rPr>
          <w:rFonts w:ascii="Arial" w:hAnsi="Arial" w:cs="Arial"/>
          <w:sz w:val="24"/>
          <w:szCs w:val="24"/>
        </w:rPr>
      </w:pPr>
      <w:r w:rsidRPr="00030915">
        <w:rPr>
          <w:rFonts w:ascii="Arial" w:hAnsi="Arial" w:cs="Arial"/>
          <w:sz w:val="24"/>
          <w:szCs w:val="24"/>
        </w:rPr>
        <w:t xml:space="preserve">Data subjects may exercise their rights through </w:t>
      </w:r>
      <w:r w:rsidR="007E6AC8" w:rsidRPr="00030915">
        <w:rPr>
          <w:rFonts w:ascii="Arial" w:hAnsi="Arial" w:cs="Arial"/>
          <w:sz w:val="24"/>
          <w:szCs w:val="24"/>
        </w:rPr>
        <w:t>any m</w:t>
      </w:r>
      <w:r w:rsidR="00D32AEE" w:rsidRPr="00030915">
        <w:rPr>
          <w:rFonts w:ascii="Arial" w:hAnsi="Arial" w:cs="Arial"/>
          <w:sz w:val="24"/>
          <w:szCs w:val="24"/>
        </w:rPr>
        <w:t>ethod</w:t>
      </w:r>
      <w:r w:rsidR="009748A3" w:rsidRPr="00030915">
        <w:rPr>
          <w:rFonts w:ascii="Arial" w:hAnsi="Arial" w:cs="Arial"/>
          <w:sz w:val="24"/>
          <w:szCs w:val="24"/>
        </w:rPr>
        <w:t xml:space="preserve"> including, but not limited to</w:t>
      </w:r>
      <w:r w:rsidR="00E82521" w:rsidRPr="00030915">
        <w:rPr>
          <w:rFonts w:ascii="Arial" w:hAnsi="Arial" w:cs="Arial"/>
          <w:sz w:val="24"/>
          <w:szCs w:val="24"/>
        </w:rPr>
        <w:t>:</w:t>
      </w:r>
    </w:p>
    <w:p w14:paraId="19563123" w14:textId="44D63145" w:rsidR="00833D6A" w:rsidRPr="00AD4953" w:rsidRDefault="00833D6A" w:rsidP="00AD4953">
      <w:pPr>
        <w:pStyle w:val="ListParagraph"/>
        <w:numPr>
          <w:ilvl w:val="0"/>
          <w:numId w:val="54"/>
        </w:numPr>
        <w:ind w:left="1843" w:hanging="1134"/>
        <w:rPr>
          <w:rFonts w:ascii="Arial" w:hAnsi="Arial" w:cs="Arial"/>
          <w:sz w:val="24"/>
          <w:szCs w:val="24"/>
        </w:rPr>
      </w:pPr>
      <w:r w:rsidRPr="00AD4953">
        <w:rPr>
          <w:rFonts w:ascii="Arial" w:hAnsi="Arial" w:cs="Arial"/>
          <w:sz w:val="24"/>
          <w:szCs w:val="24"/>
        </w:rPr>
        <w:t xml:space="preserve">In </w:t>
      </w:r>
      <w:proofErr w:type="gramStart"/>
      <w:r w:rsidRPr="00AD4953">
        <w:rPr>
          <w:rFonts w:ascii="Arial" w:hAnsi="Arial" w:cs="Arial"/>
          <w:sz w:val="24"/>
          <w:szCs w:val="24"/>
        </w:rPr>
        <w:t>writing;</w:t>
      </w:r>
      <w:proofErr w:type="gramEnd"/>
    </w:p>
    <w:p w14:paraId="3B56C552" w14:textId="4E8DFE9B" w:rsidR="00833D6A" w:rsidRPr="00AD4953" w:rsidRDefault="00833D6A" w:rsidP="00AD4953">
      <w:pPr>
        <w:pStyle w:val="ListParagraph"/>
        <w:numPr>
          <w:ilvl w:val="0"/>
          <w:numId w:val="54"/>
        </w:numPr>
        <w:ind w:left="1843" w:hanging="1134"/>
        <w:rPr>
          <w:rFonts w:ascii="Arial" w:hAnsi="Arial" w:cs="Arial"/>
          <w:sz w:val="24"/>
          <w:szCs w:val="24"/>
        </w:rPr>
      </w:pPr>
      <w:r w:rsidRPr="00AD4953">
        <w:rPr>
          <w:rFonts w:ascii="Arial" w:hAnsi="Arial" w:cs="Arial"/>
          <w:sz w:val="24"/>
          <w:szCs w:val="24"/>
        </w:rPr>
        <w:t xml:space="preserve">Over the </w:t>
      </w:r>
      <w:proofErr w:type="gramStart"/>
      <w:r w:rsidRPr="00AD4953">
        <w:rPr>
          <w:rFonts w:ascii="Arial" w:hAnsi="Arial" w:cs="Arial"/>
          <w:sz w:val="24"/>
          <w:szCs w:val="24"/>
        </w:rPr>
        <w:t>phone;</w:t>
      </w:r>
      <w:proofErr w:type="gramEnd"/>
    </w:p>
    <w:p w14:paraId="6CC6518C" w14:textId="77777777" w:rsidR="00317493" w:rsidRPr="00AD4953" w:rsidRDefault="00002362" w:rsidP="00AD4953">
      <w:pPr>
        <w:pStyle w:val="ListParagraph"/>
        <w:numPr>
          <w:ilvl w:val="0"/>
          <w:numId w:val="54"/>
        </w:numPr>
        <w:ind w:left="1843" w:hanging="1134"/>
        <w:rPr>
          <w:rFonts w:ascii="Arial" w:hAnsi="Arial" w:cs="Arial"/>
          <w:sz w:val="24"/>
          <w:szCs w:val="24"/>
        </w:rPr>
      </w:pPr>
      <w:r w:rsidRPr="00AD4953">
        <w:rPr>
          <w:rFonts w:ascii="Arial" w:hAnsi="Arial" w:cs="Arial"/>
          <w:sz w:val="24"/>
          <w:szCs w:val="24"/>
        </w:rPr>
        <w:t xml:space="preserve">Through social </w:t>
      </w:r>
      <w:proofErr w:type="gramStart"/>
      <w:r w:rsidRPr="00AD4953">
        <w:rPr>
          <w:rFonts w:ascii="Arial" w:hAnsi="Arial" w:cs="Arial"/>
          <w:sz w:val="24"/>
          <w:szCs w:val="24"/>
        </w:rPr>
        <w:t>media</w:t>
      </w:r>
      <w:r w:rsidR="00095086" w:rsidRPr="00AD4953">
        <w:rPr>
          <w:rFonts w:ascii="Arial" w:hAnsi="Arial" w:cs="Arial"/>
          <w:sz w:val="24"/>
          <w:szCs w:val="24"/>
        </w:rPr>
        <w:t>;</w:t>
      </w:r>
      <w:proofErr w:type="gramEnd"/>
    </w:p>
    <w:p w14:paraId="37C4E20B" w14:textId="4445DDF1" w:rsidR="00C708F9" w:rsidRPr="00AD4953" w:rsidRDefault="00C708F9" w:rsidP="00AD4953">
      <w:pPr>
        <w:pStyle w:val="ListParagraph"/>
        <w:numPr>
          <w:ilvl w:val="0"/>
          <w:numId w:val="54"/>
        </w:numPr>
        <w:spacing w:after="0"/>
        <w:ind w:left="1843" w:hanging="1134"/>
        <w:rPr>
          <w:rFonts w:ascii="Arial" w:hAnsi="Arial" w:cs="Arial"/>
          <w:sz w:val="24"/>
          <w:szCs w:val="24"/>
        </w:rPr>
      </w:pPr>
      <w:r w:rsidRPr="00AD4953">
        <w:rPr>
          <w:rFonts w:ascii="Arial" w:hAnsi="Arial" w:cs="Arial"/>
          <w:sz w:val="24"/>
          <w:szCs w:val="24"/>
        </w:rPr>
        <w:t>By letter.</w:t>
      </w:r>
    </w:p>
    <w:p w14:paraId="1C7B20B0" w14:textId="77777777" w:rsidR="00483466" w:rsidRPr="00E837B2" w:rsidRDefault="00483466" w:rsidP="00E837B2">
      <w:pPr>
        <w:pStyle w:val="ListParagraph"/>
        <w:tabs>
          <w:tab w:val="left" w:pos="2400"/>
        </w:tabs>
        <w:ind w:left="567"/>
        <w:rPr>
          <w:rFonts w:ascii="Arial" w:hAnsi="Arial" w:cs="Arial"/>
          <w:b/>
          <w:sz w:val="24"/>
          <w:szCs w:val="24"/>
          <w:u w:val="single"/>
        </w:rPr>
      </w:pPr>
    </w:p>
    <w:p w14:paraId="10C2AED1" w14:textId="3EA80968" w:rsidR="00A37262" w:rsidRDefault="00E82521">
      <w:pPr>
        <w:pStyle w:val="ListParagraph"/>
        <w:numPr>
          <w:ilvl w:val="0"/>
          <w:numId w:val="84"/>
        </w:numPr>
        <w:tabs>
          <w:tab w:val="left" w:pos="709"/>
        </w:tabs>
        <w:ind w:left="709" w:hanging="709"/>
        <w:rPr>
          <w:rFonts w:ascii="Arial" w:hAnsi="Arial" w:cs="Arial"/>
          <w:b/>
          <w:bCs/>
          <w:sz w:val="28"/>
          <w:szCs w:val="28"/>
        </w:rPr>
      </w:pPr>
      <w:r w:rsidRPr="00030915">
        <w:rPr>
          <w:rFonts w:ascii="Arial" w:hAnsi="Arial" w:cs="Arial"/>
          <w:b/>
          <w:bCs/>
          <w:sz w:val="28"/>
          <w:szCs w:val="28"/>
        </w:rPr>
        <w:t>Consent</w:t>
      </w:r>
    </w:p>
    <w:p w14:paraId="4F7DB5F8" w14:textId="77777777" w:rsidR="0068151C" w:rsidRPr="00030915" w:rsidRDefault="0068151C" w:rsidP="00030915">
      <w:pPr>
        <w:pStyle w:val="ListParagraph"/>
        <w:tabs>
          <w:tab w:val="left" w:pos="709"/>
        </w:tabs>
        <w:ind w:left="709"/>
        <w:rPr>
          <w:rFonts w:ascii="Arial" w:hAnsi="Arial" w:cs="Arial"/>
          <w:b/>
          <w:bCs/>
          <w:sz w:val="28"/>
          <w:szCs w:val="28"/>
        </w:rPr>
      </w:pPr>
    </w:p>
    <w:p w14:paraId="6E4BC623" w14:textId="789D8E76" w:rsidR="00DA57EB" w:rsidRPr="00C51985" w:rsidRDefault="00C51985" w:rsidP="00205CD2">
      <w:pPr>
        <w:pStyle w:val="ListParagraph"/>
        <w:numPr>
          <w:ilvl w:val="1"/>
          <w:numId w:val="84"/>
        </w:numPr>
        <w:tabs>
          <w:tab w:val="left" w:pos="709"/>
        </w:tabs>
        <w:ind w:left="709" w:hanging="709"/>
        <w:rPr>
          <w:rFonts w:ascii="Arial" w:hAnsi="Arial" w:cs="Arial"/>
          <w:sz w:val="24"/>
          <w:szCs w:val="24"/>
        </w:rPr>
      </w:pPr>
      <w:r w:rsidRPr="00C51985">
        <w:rPr>
          <w:rFonts w:ascii="Arial" w:hAnsi="Arial" w:cs="Arial"/>
          <w:sz w:val="24"/>
          <w:szCs w:val="24"/>
        </w:rPr>
        <w:t>H</w:t>
      </w:r>
      <w:r w:rsidR="003C3DF2" w:rsidRPr="00C51985">
        <w:rPr>
          <w:rFonts w:ascii="Arial" w:hAnsi="Arial" w:cs="Arial"/>
          <w:sz w:val="24"/>
          <w:szCs w:val="24"/>
        </w:rPr>
        <w:t xml:space="preserve">exagon understands ‘consent’ to mean a specific, </w:t>
      </w:r>
      <w:proofErr w:type="gramStart"/>
      <w:r w:rsidR="003C3DF2" w:rsidRPr="00C51985">
        <w:rPr>
          <w:rFonts w:ascii="Arial" w:hAnsi="Arial" w:cs="Arial"/>
          <w:sz w:val="24"/>
          <w:szCs w:val="24"/>
        </w:rPr>
        <w:t>informed</w:t>
      </w:r>
      <w:proofErr w:type="gramEnd"/>
      <w:r w:rsidR="003C3DF2" w:rsidRPr="00C51985">
        <w:rPr>
          <w:rFonts w:ascii="Arial" w:hAnsi="Arial" w:cs="Arial"/>
          <w:sz w:val="24"/>
          <w:szCs w:val="24"/>
        </w:rPr>
        <w:t xml:space="preserve"> and unambiguous indication of the data subject’s wishes, given explicitly and freely. This is supplied by clear affirmative action signifying agreement to the processing of personal data relating to the subject. Consent can be withdrawn at any time.</w:t>
      </w:r>
    </w:p>
    <w:p w14:paraId="3C2F9882" w14:textId="111F5474" w:rsidR="007E4C14" w:rsidRPr="00C51985" w:rsidRDefault="00C51985" w:rsidP="00C51985">
      <w:pPr>
        <w:tabs>
          <w:tab w:val="left" w:pos="709"/>
        </w:tabs>
        <w:ind w:left="709" w:hanging="709"/>
        <w:rPr>
          <w:rFonts w:ascii="Arial" w:hAnsi="Arial" w:cs="Arial"/>
          <w:sz w:val="24"/>
          <w:szCs w:val="24"/>
        </w:rPr>
      </w:pPr>
      <w:r>
        <w:rPr>
          <w:rFonts w:ascii="Arial" w:hAnsi="Arial" w:cs="Arial"/>
          <w:sz w:val="24"/>
          <w:szCs w:val="24"/>
        </w:rPr>
        <w:t>14.2</w:t>
      </w:r>
      <w:r>
        <w:rPr>
          <w:rFonts w:ascii="Arial" w:hAnsi="Arial" w:cs="Arial"/>
          <w:sz w:val="24"/>
          <w:szCs w:val="24"/>
        </w:rPr>
        <w:tab/>
      </w:r>
      <w:r w:rsidR="003C3DF2" w:rsidRPr="00030915">
        <w:rPr>
          <w:rFonts w:ascii="Arial" w:hAnsi="Arial" w:cs="Arial"/>
          <w:sz w:val="24"/>
          <w:szCs w:val="24"/>
        </w:rPr>
        <w:t xml:space="preserve">Consent means the data subject has been fully informed of the intended processing and has signified their agreement, while in a fit state of mind and without pressure being exerted upon them. Consent obtained under duress or </w:t>
      </w:r>
      <w:proofErr w:type="gramStart"/>
      <w:r w:rsidR="003C3DF2" w:rsidRPr="00030915">
        <w:rPr>
          <w:rFonts w:ascii="Arial" w:hAnsi="Arial" w:cs="Arial"/>
          <w:sz w:val="24"/>
          <w:szCs w:val="24"/>
        </w:rPr>
        <w:t>on the basis of</w:t>
      </w:r>
      <w:proofErr w:type="gramEnd"/>
      <w:r w:rsidR="003C3DF2" w:rsidRPr="00030915">
        <w:rPr>
          <w:rFonts w:ascii="Arial" w:hAnsi="Arial" w:cs="Arial"/>
          <w:sz w:val="24"/>
          <w:szCs w:val="24"/>
        </w:rPr>
        <w:t xml:space="preserve"> misleading information is not a valid basis for processing.</w:t>
      </w:r>
    </w:p>
    <w:p w14:paraId="7EB71454" w14:textId="4FAB1073" w:rsidR="00AD4953" w:rsidRDefault="003C3DF2" w:rsidP="007E4C14">
      <w:pPr>
        <w:pStyle w:val="ListParagraph"/>
        <w:numPr>
          <w:ilvl w:val="1"/>
          <w:numId w:val="84"/>
        </w:numPr>
        <w:tabs>
          <w:tab w:val="left" w:pos="709"/>
        </w:tabs>
        <w:ind w:left="709" w:hanging="709"/>
        <w:rPr>
          <w:rFonts w:ascii="Arial" w:hAnsi="Arial" w:cs="Arial"/>
          <w:sz w:val="24"/>
          <w:szCs w:val="24"/>
        </w:rPr>
      </w:pPr>
      <w:r w:rsidRPr="00030915">
        <w:rPr>
          <w:rFonts w:ascii="Arial" w:hAnsi="Arial" w:cs="Arial"/>
          <w:sz w:val="24"/>
          <w:szCs w:val="24"/>
        </w:rPr>
        <w:t>Hexagon ensures that there is active communication with the data subject to demonstrate active consent. Consent is not inferred from non-response to a communication. Hexagon demonstrates that consent was obtained for the processing operation.</w:t>
      </w:r>
    </w:p>
    <w:p w14:paraId="50541058" w14:textId="77777777" w:rsidR="007E4C14" w:rsidRPr="00030915" w:rsidRDefault="007E4C14" w:rsidP="00030915">
      <w:pPr>
        <w:pStyle w:val="ListParagraph"/>
        <w:tabs>
          <w:tab w:val="left" w:pos="709"/>
        </w:tabs>
        <w:ind w:left="709"/>
        <w:rPr>
          <w:rFonts w:ascii="Arial" w:hAnsi="Arial" w:cs="Arial"/>
          <w:sz w:val="24"/>
          <w:szCs w:val="24"/>
        </w:rPr>
      </w:pPr>
    </w:p>
    <w:p w14:paraId="7A511CD8" w14:textId="37EEB5CB" w:rsidR="007E4C14" w:rsidRDefault="00DA688A" w:rsidP="007E4C14">
      <w:pPr>
        <w:pStyle w:val="ListParagraph"/>
        <w:numPr>
          <w:ilvl w:val="1"/>
          <w:numId w:val="84"/>
        </w:numPr>
        <w:tabs>
          <w:tab w:val="left" w:pos="709"/>
        </w:tabs>
        <w:ind w:left="709" w:hanging="709"/>
        <w:rPr>
          <w:rFonts w:ascii="Arial" w:hAnsi="Arial" w:cs="Arial"/>
          <w:sz w:val="24"/>
          <w:szCs w:val="24"/>
        </w:rPr>
      </w:pPr>
      <w:r w:rsidRPr="00030915">
        <w:rPr>
          <w:rFonts w:ascii="Arial" w:hAnsi="Arial" w:cs="Arial"/>
          <w:sz w:val="24"/>
          <w:szCs w:val="24"/>
        </w:rPr>
        <w:t xml:space="preserve">All </w:t>
      </w:r>
      <w:r w:rsidR="00897270" w:rsidRPr="00030915">
        <w:rPr>
          <w:rFonts w:ascii="Arial" w:hAnsi="Arial" w:cs="Arial"/>
          <w:sz w:val="24"/>
          <w:szCs w:val="24"/>
        </w:rPr>
        <w:t>employees</w:t>
      </w:r>
      <w:r w:rsidRPr="00030915">
        <w:rPr>
          <w:rFonts w:ascii="Arial" w:hAnsi="Arial" w:cs="Arial"/>
          <w:sz w:val="24"/>
          <w:szCs w:val="24"/>
        </w:rPr>
        <w:t xml:space="preserve"> must use the approved </w:t>
      </w:r>
      <w:r w:rsidR="00841280" w:rsidRPr="00030915">
        <w:rPr>
          <w:rFonts w:ascii="Arial" w:hAnsi="Arial" w:cs="Arial"/>
          <w:sz w:val="24"/>
          <w:szCs w:val="24"/>
        </w:rPr>
        <w:t>C</w:t>
      </w:r>
      <w:r w:rsidRPr="00030915">
        <w:rPr>
          <w:rFonts w:ascii="Arial" w:hAnsi="Arial" w:cs="Arial"/>
          <w:sz w:val="24"/>
          <w:szCs w:val="24"/>
        </w:rPr>
        <w:t xml:space="preserve">onsent </w:t>
      </w:r>
      <w:r w:rsidR="00841280" w:rsidRPr="00030915">
        <w:rPr>
          <w:rFonts w:ascii="Arial" w:hAnsi="Arial" w:cs="Arial"/>
          <w:sz w:val="24"/>
          <w:szCs w:val="24"/>
        </w:rPr>
        <w:t>f</w:t>
      </w:r>
      <w:r w:rsidRPr="00030915">
        <w:rPr>
          <w:rFonts w:ascii="Arial" w:hAnsi="Arial" w:cs="Arial"/>
          <w:sz w:val="24"/>
          <w:szCs w:val="24"/>
        </w:rPr>
        <w:t>orm for when obtaining and recording consent</w:t>
      </w:r>
      <w:r w:rsidR="00D2384D" w:rsidRPr="00030915">
        <w:rPr>
          <w:rFonts w:ascii="Arial" w:hAnsi="Arial" w:cs="Arial"/>
          <w:sz w:val="24"/>
          <w:szCs w:val="24"/>
        </w:rPr>
        <w:t>; t</w:t>
      </w:r>
      <w:r w:rsidR="00841280" w:rsidRPr="00030915">
        <w:rPr>
          <w:rFonts w:ascii="Arial" w:hAnsi="Arial" w:cs="Arial"/>
          <w:sz w:val="24"/>
          <w:szCs w:val="24"/>
        </w:rPr>
        <w:t>his</w:t>
      </w:r>
      <w:r w:rsidRPr="00030915">
        <w:rPr>
          <w:rFonts w:ascii="Arial" w:hAnsi="Arial" w:cs="Arial"/>
          <w:sz w:val="24"/>
          <w:szCs w:val="24"/>
        </w:rPr>
        <w:t xml:space="preserve"> must be in writing </w:t>
      </w:r>
      <w:proofErr w:type="gramStart"/>
      <w:r w:rsidRPr="00030915">
        <w:rPr>
          <w:rFonts w:ascii="Arial" w:hAnsi="Arial" w:cs="Arial"/>
          <w:sz w:val="24"/>
          <w:szCs w:val="24"/>
        </w:rPr>
        <w:t>in order to</w:t>
      </w:r>
      <w:proofErr w:type="gramEnd"/>
      <w:r w:rsidRPr="00030915">
        <w:rPr>
          <w:rFonts w:ascii="Arial" w:hAnsi="Arial" w:cs="Arial"/>
          <w:sz w:val="24"/>
          <w:szCs w:val="24"/>
        </w:rPr>
        <w:t xml:space="preserve"> evidence consent. There may be limited circumstances where consent can be obtained verbally either in person or over the phone, where this is the case, </w:t>
      </w:r>
      <w:r w:rsidR="00897270" w:rsidRPr="00030915">
        <w:rPr>
          <w:rFonts w:ascii="Arial" w:hAnsi="Arial" w:cs="Arial"/>
          <w:sz w:val="24"/>
          <w:szCs w:val="24"/>
        </w:rPr>
        <w:t>employees</w:t>
      </w:r>
      <w:r w:rsidRPr="00030915">
        <w:rPr>
          <w:rFonts w:ascii="Arial" w:hAnsi="Arial" w:cs="Arial"/>
          <w:sz w:val="24"/>
          <w:szCs w:val="24"/>
        </w:rPr>
        <w:t xml:space="preserve"> are required to record when (time/date) and what consent was obtained for, by whom, and who was consented to discuss on behalf of the customer. </w:t>
      </w:r>
      <w:r w:rsidR="00EC2EC5" w:rsidRPr="00030915">
        <w:rPr>
          <w:rFonts w:ascii="Arial" w:hAnsi="Arial" w:cs="Arial"/>
          <w:sz w:val="24"/>
          <w:szCs w:val="24"/>
        </w:rPr>
        <w:t xml:space="preserve"> </w:t>
      </w:r>
    </w:p>
    <w:p w14:paraId="41801626" w14:textId="77777777" w:rsidR="00205CD2" w:rsidRDefault="00205CD2" w:rsidP="00205CD2">
      <w:pPr>
        <w:pStyle w:val="ListParagraph"/>
        <w:tabs>
          <w:tab w:val="left" w:pos="709"/>
        </w:tabs>
        <w:ind w:left="709"/>
        <w:rPr>
          <w:rFonts w:ascii="Arial" w:hAnsi="Arial" w:cs="Arial"/>
          <w:sz w:val="24"/>
          <w:szCs w:val="24"/>
        </w:rPr>
      </w:pPr>
    </w:p>
    <w:p w14:paraId="1EB179BA" w14:textId="7B995D1A" w:rsidR="007E4C14" w:rsidRPr="00205CD2" w:rsidRDefault="003C3DF2" w:rsidP="007E4C14">
      <w:pPr>
        <w:pStyle w:val="ListParagraph"/>
        <w:numPr>
          <w:ilvl w:val="1"/>
          <w:numId w:val="84"/>
        </w:numPr>
        <w:tabs>
          <w:tab w:val="left" w:pos="709"/>
        </w:tabs>
        <w:ind w:left="709" w:hanging="709"/>
        <w:rPr>
          <w:rFonts w:ascii="Arial" w:hAnsi="Arial" w:cs="Arial"/>
          <w:sz w:val="24"/>
          <w:szCs w:val="24"/>
        </w:rPr>
      </w:pPr>
      <w:r w:rsidRPr="00205CD2">
        <w:rPr>
          <w:rFonts w:ascii="Arial" w:hAnsi="Arial" w:cs="Arial"/>
          <w:sz w:val="24"/>
          <w:szCs w:val="24"/>
        </w:rPr>
        <w:t>For special categories of personal data</w:t>
      </w:r>
      <w:r w:rsidR="00B76542" w:rsidRPr="00205CD2">
        <w:rPr>
          <w:rFonts w:ascii="Arial" w:hAnsi="Arial" w:cs="Arial"/>
          <w:sz w:val="24"/>
          <w:szCs w:val="24"/>
        </w:rPr>
        <w:t xml:space="preserve"> </w:t>
      </w:r>
      <w:r w:rsidRPr="00205CD2">
        <w:rPr>
          <w:rFonts w:ascii="Arial" w:hAnsi="Arial" w:cs="Arial"/>
          <w:sz w:val="24"/>
          <w:szCs w:val="24"/>
        </w:rPr>
        <w:t>explicit written consent of data subjects is obtained unless an alternative lawful basis for processing exists.</w:t>
      </w:r>
      <w:r w:rsidR="00EC2EC5" w:rsidRPr="00205CD2">
        <w:rPr>
          <w:rFonts w:ascii="Arial" w:hAnsi="Arial" w:cs="Arial"/>
          <w:sz w:val="24"/>
          <w:szCs w:val="24"/>
        </w:rPr>
        <w:t xml:space="preserve"> </w:t>
      </w:r>
    </w:p>
    <w:p w14:paraId="363917BE" w14:textId="77777777" w:rsidR="00C51985" w:rsidRPr="00205CD2" w:rsidRDefault="00C51985" w:rsidP="00C51985">
      <w:pPr>
        <w:pStyle w:val="ListParagraph"/>
        <w:tabs>
          <w:tab w:val="left" w:pos="709"/>
        </w:tabs>
        <w:ind w:left="709"/>
        <w:rPr>
          <w:rFonts w:ascii="Arial" w:hAnsi="Arial" w:cs="Arial"/>
          <w:sz w:val="24"/>
          <w:szCs w:val="24"/>
        </w:rPr>
      </w:pPr>
    </w:p>
    <w:p w14:paraId="2B48A898" w14:textId="77777777" w:rsidR="00205CD2" w:rsidRPr="00205CD2" w:rsidRDefault="003C3DF2" w:rsidP="00205CD2">
      <w:pPr>
        <w:pStyle w:val="ListParagraph"/>
        <w:numPr>
          <w:ilvl w:val="1"/>
          <w:numId w:val="84"/>
        </w:numPr>
        <w:tabs>
          <w:tab w:val="left" w:pos="709"/>
        </w:tabs>
        <w:ind w:left="709" w:hanging="709"/>
        <w:rPr>
          <w:rFonts w:ascii="Arial" w:hAnsi="Arial" w:cs="Arial"/>
          <w:sz w:val="24"/>
          <w:szCs w:val="24"/>
        </w:rPr>
      </w:pPr>
      <w:r w:rsidRPr="00205CD2">
        <w:rPr>
          <w:rFonts w:ascii="Arial" w:hAnsi="Arial" w:cs="Arial"/>
          <w:sz w:val="24"/>
          <w:szCs w:val="24"/>
        </w:rPr>
        <w:t>In most instances, con</w:t>
      </w:r>
      <w:r w:rsidR="00172E5C" w:rsidRPr="00205CD2">
        <w:rPr>
          <w:rFonts w:ascii="Arial" w:hAnsi="Arial" w:cs="Arial"/>
          <w:sz w:val="24"/>
          <w:szCs w:val="24"/>
        </w:rPr>
        <w:t>sent to personal data (and when appropriate, special categories of data) is obtained routinely by Hexagon using standard consent documents (</w:t>
      </w:r>
      <w:proofErr w:type="gramStart"/>
      <w:r w:rsidR="00172E5C" w:rsidRPr="00205CD2">
        <w:rPr>
          <w:rFonts w:ascii="Arial" w:hAnsi="Arial" w:cs="Arial"/>
          <w:sz w:val="24"/>
          <w:szCs w:val="24"/>
        </w:rPr>
        <w:t>e.g.</w:t>
      </w:r>
      <w:proofErr w:type="gramEnd"/>
      <w:r w:rsidR="00172E5C" w:rsidRPr="00205CD2">
        <w:rPr>
          <w:rFonts w:ascii="Arial" w:hAnsi="Arial" w:cs="Arial"/>
          <w:sz w:val="24"/>
          <w:szCs w:val="24"/>
        </w:rPr>
        <w:t xml:space="preserve"> when a new tenant signs a tenancy agreement or during inductions for participants on a programme).</w:t>
      </w:r>
      <w:r w:rsidR="0016523D" w:rsidRPr="00205CD2">
        <w:rPr>
          <w:rFonts w:ascii="Arial" w:hAnsi="Arial" w:cs="Arial"/>
          <w:sz w:val="24"/>
          <w:szCs w:val="24"/>
        </w:rPr>
        <w:t xml:space="preserve"> These will be refreshed when reasonable.</w:t>
      </w:r>
    </w:p>
    <w:p w14:paraId="1D789F65" w14:textId="77777777" w:rsidR="00205CD2" w:rsidRPr="00205CD2" w:rsidRDefault="00205CD2" w:rsidP="00205CD2">
      <w:pPr>
        <w:pStyle w:val="ListParagraph"/>
        <w:rPr>
          <w:rFonts w:ascii="Arial" w:eastAsia="Times New Roman" w:hAnsi="Arial" w:cs="Arial"/>
          <w:color w:val="000000"/>
          <w:sz w:val="24"/>
          <w:szCs w:val="24"/>
          <w:lang w:eastAsia="en-GB"/>
        </w:rPr>
      </w:pPr>
    </w:p>
    <w:p w14:paraId="2E2B56F3" w14:textId="5FF394C8" w:rsidR="00205CD2" w:rsidRPr="00205CD2" w:rsidRDefault="00205CD2" w:rsidP="00205CD2">
      <w:pPr>
        <w:pStyle w:val="ListParagraph"/>
        <w:numPr>
          <w:ilvl w:val="1"/>
          <w:numId w:val="84"/>
        </w:numPr>
        <w:tabs>
          <w:tab w:val="left" w:pos="709"/>
        </w:tabs>
        <w:spacing w:after="0"/>
        <w:ind w:left="709" w:hanging="709"/>
        <w:rPr>
          <w:rFonts w:ascii="Arial" w:hAnsi="Arial" w:cs="Arial"/>
          <w:sz w:val="24"/>
          <w:szCs w:val="24"/>
        </w:rPr>
      </w:pPr>
      <w:r w:rsidRPr="00205CD2">
        <w:rPr>
          <w:rFonts w:ascii="Arial" w:eastAsia="Times New Roman" w:hAnsi="Arial" w:cs="Arial"/>
          <w:color w:val="000000"/>
          <w:sz w:val="24"/>
          <w:szCs w:val="24"/>
          <w:lang w:eastAsia="en-GB"/>
        </w:rPr>
        <w:t xml:space="preserve">Hexagon will have a lawful basis for processing a child’s personal data. Consent is one possible lawful basis for processing, but it is not the only option. </w:t>
      </w:r>
    </w:p>
    <w:p w14:paraId="1E9F9F1D" w14:textId="77777777" w:rsidR="00205CD2" w:rsidRPr="00205CD2" w:rsidRDefault="00205CD2" w:rsidP="00205CD2">
      <w:pPr>
        <w:tabs>
          <w:tab w:val="left" w:pos="709"/>
        </w:tabs>
        <w:spacing w:after="0"/>
        <w:rPr>
          <w:rFonts w:ascii="Arial" w:hAnsi="Arial" w:cs="Arial"/>
          <w:sz w:val="24"/>
          <w:szCs w:val="24"/>
        </w:rPr>
      </w:pPr>
    </w:p>
    <w:p w14:paraId="71D40E9A" w14:textId="54952AB9" w:rsidR="00283428" w:rsidRDefault="00172E5C" w:rsidP="00205CD2">
      <w:pPr>
        <w:pStyle w:val="ListParagraph"/>
        <w:numPr>
          <w:ilvl w:val="1"/>
          <w:numId w:val="84"/>
        </w:numPr>
        <w:ind w:left="709" w:hanging="709"/>
        <w:rPr>
          <w:rFonts w:ascii="Arial" w:eastAsia="Times New Roman" w:hAnsi="Arial" w:cs="Arial"/>
          <w:color w:val="000000"/>
          <w:sz w:val="24"/>
          <w:szCs w:val="24"/>
          <w:lang w:eastAsia="en-GB"/>
        </w:rPr>
      </w:pPr>
      <w:r w:rsidRPr="00205CD2">
        <w:rPr>
          <w:rFonts w:ascii="Arial" w:hAnsi="Arial" w:cs="Arial"/>
          <w:sz w:val="24"/>
          <w:szCs w:val="24"/>
        </w:rPr>
        <w:t>Where Hexagon provides online services to children</w:t>
      </w:r>
      <w:r w:rsidR="00205CD2" w:rsidRPr="00205CD2">
        <w:rPr>
          <w:rFonts w:ascii="Arial" w:hAnsi="Arial" w:cs="Arial"/>
          <w:sz w:val="24"/>
          <w:szCs w:val="24"/>
        </w:rPr>
        <w:t xml:space="preserve">, </w:t>
      </w:r>
      <w:r w:rsidR="00205CD2" w:rsidRPr="00205CD2">
        <w:rPr>
          <w:rFonts w:ascii="Arial" w:eastAsia="Times New Roman" w:hAnsi="Arial" w:cs="Arial"/>
          <w:color w:val="000000"/>
          <w:sz w:val="24"/>
          <w:szCs w:val="24"/>
          <w:lang w:eastAsia="en-GB"/>
        </w:rPr>
        <w:t xml:space="preserve">only children aged 13 or over </w:t>
      </w:r>
      <w:proofErr w:type="gramStart"/>
      <w:r w:rsidR="00205CD2" w:rsidRPr="00205CD2">
        <w:rPr>
          <w:rFonts w:ascii="Arial" w:eastAsia="Times New Roman" w:hAnsi="Arial" w:cs="Arial"/>
          <w:color w:val="000000"/>
          <w:sz w:val="24"/>
          <w:szCs w:val="24"/>
          <w:lang w:eastAsia="en-GB"/>
        </w:rPr>
        <w:t>are able to</w:t>
      </w:r>
      <w:proofErr w:type="gramEnd"/>
      <w:r w:rsidR="00205CD2" w:rsidRPr="00205CD2">
        <w:rPr>
          <w:rFonts w:ascii="Arial" w:eastAsia="Times New Roman" w:hAnsi="Arial" w:cs="Arial"/>
          <w:color w:val="000000"/>
          <w:sz w:val="24"/>
          <w:szCs w:val="24"/>
          <w:lang w:eastAsia="en-GB"/>
        </w:rPr>
        <w:t> provide their own consent and we will get it</w:t>
      </w:r>
      <w:r w:rsidR="00205CD2" w:rsidRPr="00205CD2">
        <w:rPr>
          <w:rFonts w:ascii="Arial" w:hAnsi="Arial" w:cs="Arial"/>
          <w:sz w:val="24"/>
          <w:szCs w:val="24"/>
        </w:rPr>
        <w:t xml:space="preserve">. For those children </w:t>
      </w:r>
      <w:r w:rsidRPr="00205CD2">
        <w:rPr>
          <w:rFonts w:ascii="Arial" w:hAnsi="Arial" w:cs="Arial"/>
          <w:sz w:val="24"/>
          <w:szCs w:val="24"/>
        </w:rPr>
        <w:t xml:space="preserve">under 13, </w:t>
      </w:r>
      <w:r w:rsidR="00205CD2" w:rsidRPr="00205CD2">
        <w:rPr>
          <w:rFonts w:ascii="Arial" w:eastAsia="Times New Roman" w:hAnsi="Arial" w:cs="Arial"/>
          <w:color w:val="000000"/>
          <w:sz w:val="24"/>
          <w:szCs w:val="24"/>
          <w:lang w:eastAsia="en-GB"/>
        </w:rPr>
        <w:t xml:space="preserve">we will get consent from whoever holds parental responsibility for the child. </w:t>
      </w:r>
    </w:p>
    <w:p w14:paraId="1548C423" w14:textId="77777777" w:rsidR="00E572DF" w:rsidRPr="00030915" w:rsidRDefault="00E572DF" w:rsidP="00030915">
      <w:pPr>
        <w:pStyle w:val="ListParagraph"/>
        <w:rPr>
          <w:rFonts w:ascii="Arial" w:eastAsia="Times New Roman" w:hAnsi="Arial" w:cs="Arial"/>
          <w:color w:val="000000"/>
          <w:sz w:val="24"/>
          <w:szCs w:val="24"/>
          <w:lang w:eastAsia="en-GB"/>
        </w:rPr>
      </w:pPr>
    </w:p>
    <w:p w14:paraId="2F5970CA" w14:textId="34E73841" w:rsidR="00E572DF" w:rsidRPr="00030915" w:rsidRDefault="00E572DF" w:rsidP="00205CD2">
      <w:pPr>
        <w:pStyle w:val="ListParagraph"/>
        <w:numPr>
          <w:ilvl w:val="1"/>
          <w:numId w:val="84"/>
        </w:numPr>
        <w:ind w:left="709" w:hanging="709"/>
        <w:rPr>
          <w:rFonts w:ascii="Arial" w:eastAsia="Times New Roman" w:hAnsi="Arial" w:cs="Arial"/>
          <w:color w:val="000000"/>
          <w:sz w:val="24"/>
          <w:szCs w:val="24"/>
          <w:lang w:eastAsia="en-GB"/>
        </w:rPr>
      </w:pPr>
      <w:r w:rsidRPr="00187A69">
        <w:rPr>
          <w:rFonts w:ascii="Arial" w:hAnsi="Arial" w:cs="Arial"/>
          <w:color w:val="000000"/>
          <w:sz w:val="24"/>
          <w:szCs w:val="24"/>
          <w:shd w:val="clear" w:color="auto" w:fill="F7F3F0"/>
        </w:rPr>
        <w:t>As a matter of good practice, we use DPIAs to help us assess and mitigate the risks to children</w:t>
      </w:r>
      <w:r w:rsidR="00030915">
        <w:rPr>
          <w:rFonts w:ascii="Arial" w:hAnsi="Arial" w:cs="Arial"/>
          <w:color w:val="000000"/>
          <w:sz w:val="24"/>
          <w:szCs w:val="24"/>
          <w:shd w:val="clear" w:color="auto" w:fill="F7F3F0"/>
        </w:rPr>
        <w:t>.</w:t>
      </w:r>
    </w:p>
    <w:p w14:paraId="524CAA90" w14:textId="77777777" w:rsidR="00030915" w:rsidRPr="00030915" w:rsidRDefault="00030915" w:rsidP="00030915">
      <w:pPr>
        <w:pStyle w:val="ListParagraph"/>
        <w:rPr>
          <w:rFonts w:ascii="Arial" w:eastAsia="Times New Roman" w:hAnsi="Arial" w:cs="Arial"/>
          <w:color w:val="000000"/>
          <w:sz w:val="24"/>
          <w:szCs w:val="24"/>
          <w:lang w:eastAsia="en-GB"/>
        </w:rPr>
      </w:pPr>
    </w:p>
    <w:p w14:paraId="2565ED48" w14:textId="77777777" w:rsidR="00030915" w:rsidRPr="00187A69" w:rsidRDefault="00030915" w:rsidP="00030915">
      <w:pPr>
        <w:pStyle w:val="ListParagraph"/>
        <w:ind w:left="709"/>
        <w:rPr>
          <w:rFonts w:ascii="Arial" w:eastAsia="Times New Roman" w:hAnsi="Arial" w:cs="Arial"/>
          <w:color w:val="000000"/>
          <w:sz w:val="24"/>
          <w:szCs w:val="24"/>
          <w:lang w:eastAsia="en-GB"/>
        </w:rPr>
      </w:pPr>
    </w:p>
    <w:p w14:paraId="23FF024D" w14:textId="77777777" w:rsidR="00030915" w:rsidRDefault="00030915">
      <w:pPr>
        <w:rPr>
          <w:rFonts w:ascii="Arial" w:hAnsi="Arial" w:cs="Arial"/>
          <w:b/>
          <w:bCs/>
          <w:sz w:val="28"/>
          <w:szCs w:val="28"/>
        </w:rPr>
      </w:pPr>
      <w:r>
        <w:rPr>
          <w:rFonts w:ascii="Arial" w:hAnsi="Arial" w:cs="Arial"/>
          <w:b/>
          <w:bCs/>
          <w:sz w:val="28"/>
          <w:szCs w:val="28"/>
        </w:rPr>
        <w:br w:type="page"/>
      </w:r>
    </w:p>
    <w:p w14:paraId="3D06D843" w14:textId="0DAC3F24" w:rsidR="00E75C04" w:rsidRPr="00283428" w:rsidRDefault="00030915" w:rsidP="007E4C14">
      <w:pPr>
        <w:pStyle w:val="ListParagraph"/>
        <w:numPr>
          <w:ilvl w:val="0"/>
          <w:numId w:val="62"/>
        </w:numPr>
        <w:rPr>
          <w:rFonts w:ascii="Arial" w:hAnsi="Arial" w:cs="Arial"/>
          <w:b/>
          <w:bCs/>
          <w:sz w:val="28"/>
          <w:szCs w:val="28"/>
        </w:rPr>
      </w:pPr>
      <w:r>
        <w:rPr>
          <w:rFonts w:ascii="Arial" w:hAnsi="Arial" w:cs="Arial"/>
          <w:b/>
          <w:bCs/>
          <w:sz w:val="28"/>
          <w:szCs w:val="28"/>
        </w:rPr>
        <w:t>D</w:t>
      </w:r>
      <w:r w:rsidR="00252969" w:rsidRPr="00283428">
        <w:rPr>
          <w:rFonts w:ascii="Arial" w:hAnsi="Arial" w:cs="Arial"/>
          <w:b/>
          <w:bCs/>
          <w:sz w:val="28"/>
          <w:szCs w:val="28"/>
        </w:rPr>
        <w:t>ata Transfers</w:t>
      </w:r>
      <w:r w:rsidR="00205CD2">
        <w:rPr>
          <w:rFonts w:ascii="Arial" w:hAnsi="Arial" w:cs="Arial"/>
          <w:b/>
          <w:bCs/>
          <w:sz w:val="28"/>
          <w:szCs w:val="28"/>
        </w:rPr>
        <w:t xml:space="preserve"> and Sharing</w:t>
      </w:r>
    </w:p>
    <w:p w14:paraId="4AA35B81" w14:textId="77777777" w:rsidR="008C0CA6" w:rsidRPr="00030915" w:rsidRDefault="008C0CA6" w:rsidP="008C0CA6">
      <w:pPr>
        <w:pStyle w:val="ListParagraph"/>
        <w:tabs>
          <w:tab w:val="left" w:pos="2400"/>
        </w:tabs>
        <w:ind w:left="567"/>
        <w:rPr>
          <w:rFonts w:ascii="Arial" w:hAnsi="Arial" w:cs="Arial"/>
          <w:sz w:val="24"/>
          <w:szCs w:val="24"/>
        </w:rPr>
      </w:pPr>
    </w:p>
    <w:p w14:paraId="6415F8D0" w14:textId="77777777" w:rsidR="0081418B" w:rsidRPr="00030915" w:rsidRDefault="0081418B" w:rsidP="0081418B">
      <w:pPr>
        <w:pStyle w:val="ListParagraph"/>
        <w:numPr>
          <w:ilvl w:val="1"/>
          <w:numId w:val="85"/>
        </w:numPr>
        <w:tabs>
          <w:tab w:val="left" w:pos="2400"/>
        </w:tabs>
        <w:ind w:left="709" w:hanging="709"/>
        <w:rPr>
          <w:rFonts w:ascii="Arial" w:hAnsi="Arial" w:cs="Arial"/>
          <w:b/>
          <w:sz w:val="24"/>
          <w:szCs w:val="24"/>
        </w:rPr>
      </w:pPr>
      <w:r w:rsidRPr="00030915">
        <w:rPr>
          <w:rFonts w:ascii="Arial" w:hAnsi="Arial" w:cs="Arial"/>
          <w:sz w:val="24"/>
          <w:szCs w:val="24"/>
        </w:rPr>
        <w:t>Data sharing can take the form of:</w:t>
      </w:r>
    </w:p>
    <w:p w14:paraId="39F73FB8" w14:textId="77777777" w:rsidR="0081418B" w:rsidRPr="0081418B" w:rsidRDefault="0081418B" w:rsidP="0081418B">
      <w:pPr>
        <w:pStyle w:val="ListParagraph"/>
        <w:rPr>
          <w:rFonts w:ascii="Arial" w:hAnsi="Arial" w:cs="Arial"/>
          <w:b/>
          <w:color w:val="FF0000"/>
          <w:sz w:val="24"/>
          <w:szCs w:val="24"/>
        </w:rPr>
      </w:pPr>
    </w:p>
    <w:p w14:paraId="5D544EDB" w14:textId="77777777" w:rsidR="0081418B" w:rsidRPr="00030915" w:rsidRDefault="0081418B" w:rsidP="0081418B">
      <w:pPr>
        <w:pStyle w:val="ListParagraph"/>
        <w:numPr>
          <w:ilvl w:val="0"/>
          <w:numId w:val="94"/>
        </w:numPr>
        <w:tabs>
          <w:tab w:val="left" w:pos="2400"/>
        </w:tabs>
        <w:ind w:left="1134"/>
        <w:rPr>
          <w:rFonts w:ascii="Arial" w:hAnsi="Arial" w:cs="Arial"/>
          <w:b/>
          <w:sz w:val="24"/>
          <w:szCs w:val="24"/>
        </w:rPr>
      </w:pPr>
      <w:r w:rsidRPr="00030915">
        <w:rPr>
          <w:rFonts w:ascii="Arial" w:hAnsi="Arial" w:cs="Arial"/>
          <w:sz w:val="24"/>
          <w:szCs w:val="24"/>
        </w:rPr>
        <w:t xml:space="preserve">A reciprocal exchange of </w:t>
      </w:r>
      <w:proofErr w:type="gramStart"/>
      <w:r w:rsidRPr="00030915">
        <w:rPr>
          <w:rFonts w:ascii="Arial" w:hAnsi="Arial" w:cs="Arial"/>
          <w:sz w:val="24"/>
          <w:szCs w:val="24"/>
        </w:rPr>
        <w:t>data;</w:t>
      </w:r>
      <w:proofErr w:type="gramEnd"/>
    </w:p>
    <w:p w14:paraId="06621FAC" w14:textId="77777777" w:rsidR="0081418B" w:rsidRPr="00030915" w:rsidRDefault="0081418B" w:rsidP="0081418B">
      <w:pPr>
        <w:pStyle w:val="ListParagraph"/>
        <w:numPr>
          <w:ilvl w:val="0"/>
          <w:numId w:val="94"/>
        </w:numPr>
        <w:tabs>
          <w:tab w:val="left" w:pos="2400"/>
        </w:tabs>
        <w:ind w:left="1134"/>
        <w:rPr>
          <w:rFonts w:ascii="Arial" w:hAnsi="Arial" w:cs="Arial"/>
          <w:b/>
          <w:sz w:val="24"/>
          <w:szCs w:val="24"/>
        </w:rPr>
      </w:pPr>
      <w:r w:rsidRPr="00030915">
        <w:rPr>
          <w:rFonts w:ascii="Arial" w:hAnsi="Arial" w:cs="Arial"/>
          <w:sz w:val="24"/>
          <w:szCs w:val="24"/>
        </w:rPr>
        <w:t xml:space="preserve">One or more controllers providing data to a third party or parties </w:t>
      </w:r>
      <w:proofErr w:type="gramStart"/>
      <w:r w:rsidRPr="00030915">
        <w:rPr>
          <w:rFonts w:ascii="Arial" w:hAnsi="Arial" w:cs="Arial"/>
          <w:sz w:val="24"/>
          <w:szCs w:val="24"/>
        </w:rPr>
        <w:t>e.g.</w:t>
      </w:r>
      <w:proofErr w:type="gramEnd"/>
      <w:r w:rsidRPr="00030915">
        <w:rPr>
          <w:rFonts w:ascii="Arial" w:hAnsi="Arial" w:cs="Arial"/>
          <w:sz w:val="24"/>
          <w:szCs w:val="24"/>
        </w:rPr>
        <w:t xml:space="preserve"> sharing CCTV images to assist with a criminal investigation;</w:t>
      </w:r>
    </w:p>
    <w:p w14:paraId="7D65C37A" w14:textId="77777777" w:rsidR="0081418B" w:rsidRPr="00030915" w:rsidRDefault="0081418B" w:rsidP="0081418B">
      <w:pPr>
        <w:pStyle w:val="ListParagraph"/>
        <w:numPr>
          <w:ilvl w:val="0"/>
          <w:numId w:val="94"/>
        </w:numPr>
        <w:tabs>
          <w:tab w:val="left" w:pos="2400"/>
        </w:tabs>
        <w:ind w:left="1134"/>
        <w:rPr>
          <w:rFonts w:ascii="Arial" w:hAnsi="Arial" w:cs="Arial"/>
          <w:b/>
          <w:sz w:val="24"/>
          <w:szCs w:val="24"/>
        </w:rPr>
      </w:pPr>
      <w:r w:rsidRPr="00030915">
        <w:rPr>
          <w:rFonts w:ascii="Arial" w:hAnsi="Arial" w:cs="Arial"/>
          <w:sz w:val="24"/>
          <w:szCs w:val="24"/>
        </w:rPr>
        <w:t xml:space="preserve">Several organisations pooling information and making it available to </w:t>
      </w:r>
      <w:proofErr w:type="gramStart"/>
      <w:r w:rsidRPr="00030915">
        <w:rPr>
          <w:rFonts w:ascii="Arial" w:hAnsi="Arial" w:cs="Arial"/>
          <w:sz w:val="24"/>
          <w:szCs w:val="24"/>
        </w:rPr>
        <w:t>each other;</w:t>
      </w:r>
      <w:proofErr w:type="gramEnd"/>
    </w:p>
    <w:p w14:paraId="44090FCA" w14:textId="77777777" w:rsidR="0081418B" w:rsidRPr="00030915" w:rsidRDefault="0081418B" w:rsidP="0081418B">
      <w:pPr>
        <w:pStyle w:val="ListParagraph"/>
        <w:numPr>
          <w:ilvl w:val="0"/>
          <w:numId w:val="94"/>
        </w:numPr>
        <w:tabs>
          <w:tab w:val="left" w:pos="2400"/>
        </w:tabs>
        <w:ind w:left="1134"/>
        <w:rPr>
          <w:rFonts w:ascii="Arial" w:hAnsi="Arial" w:cs="Arial"/>
          <w:b/>
          <w:sz w:val="24"/>
          <w:szCs w:val="24"/>
        </w:rPr>
      </w:pPr>
      <w:r w:rsidRPr="00030915">
        <w:rPr>
          <w:rFonts w:ascii="Arial" w:hAnsi="Arial" w:cs="Arial"/>
          <w:sz w:val="24"/>
          <w:szCs w:val="24"/>
        </w:rPr>
        <w:t>Organisations pooling information and making it available to a third party or parties (</w:t>
      </w:r>
      <w:proofErr w:type="gramStart"/>
      <w:r w:rsidRPr="00030915">
        <w:rPr>
          <w:rFonts w:ascii="Arial" w:hAnsi="Arial" w:cs="Arial"/>
          <w:sz w:val="24"/>
          <w:szCs w:val="24"/>
        </w:rPr>
        <w:t>e.g.</w:t>
      </w:r>
      <w:proofErr w:type="gramEnd"/>
      <w:r w:rsidRPr="00030915">
        <w:rPr>
          <w:rFonts w:ascii="Arial" w:hAnsi="Arial" w:cs="Arial"/>
          <w:sz w:val="24"/>
          <w:szCs w:val="24"/>
        </w:rPr>
        <w:t xml:space="preserve"> anti-money laundering authorities);</w:t>
      </w:r>
    </w:p>
    <w:p w14:paraId="2AAF8496" w14:textId="2986DB5B" w:rsidR="0081418B" w:rsidRPr="00030915" w:rsidRDefault="0081418B" w:rsidP="0081418B">
      <w:pPr>
        <w:pStyle w:val="ListParagraph"/>
        <w:numPr>
          <w:ilvl w:val="0"/>
          <w:numId w:val="94"/>
        </w:numPr>
        <w:tabs>
          <w:tab w:val="left" w:pos="2400"/>
        </w:tabs>
        <w:ind w:left="1134"/>
        <w:rPr>
          <w:rFonts w:ascii="Arial" w:hAnsi="Arial" w:cs="Arial"/>
          <w:b/>
          <w:sz w:val="24"/>
          <w:szCs w:val="24"/>
        </w:rPr>
      </w:pPr>
      <w:r w:rsidRPr="00030915">
        <w:rPr>
          <w:rFonts w:ascii="Arial" w:hAnsi="Arial" w:cs="Arial"/>
          <w:sz w:val="24"/>
          <w:szCs w:val="24"/>
        </w:rPr>
        <w:t xml:space="preserve">Exceptional, one-off disclosures of data in unexpected or </w:t>
      </w:r>
      <w:proofErr w:type="gramStart"/>
      <w:r w:rsidRPr="00030915">
        <w:rPr>
          <w:rFonts w:ascii="Arial" w:hAnsi="Arial" w:cs="Arial"/>
          <w:sz w:val="24"/>
          <w:szCs w:val="24"/>
        </w:rPr>
        <w:t>emergency situation</w:t>
      </w:r>
      <w:proofErr w:type="gramEnd"/>
      <w:r w:rsidRPr="00030915">
        <w:rPr>
          <w:rFonts w:ascii="Arial" w:hAnsi="Arial" w:cs="Arial"/>
          <w:sz w:val="24"/>
          <w:szCs w:val="24"/>
        </w:rPr>
        <w:t>.</w:t>
      </w:r>
    </w:p>
    <w:p w14:paraId="3599EC21" w14:textId="77777777" w:rsidR="0081418B" w:rsidRPr="00030915" w:rsidRDefault="0081418B" w:rsidP="0081418B">
      <w:pPr>
        <w:pStyle w:val="ListParagraph"/>
        <w:tabs>
          <w:tab w:val="left" w:pos="2400"/>
        </w:tabs>
        <w:ind w:left="1134"/>
        <w:rPr>
          <w:rFonts w:ascii="Arial" w:hAnsi="Arial" w:cs="Arial"/>
          <w:b/>
          <w:sz w:val="24"/>
          <w:szCs w:val="24"/>
        </w:rPr>
      </w:pPr>
    </w:p>
    <w:p w14:paraId="750B3207" w14:textId="77777777" w:rsidR="0081418B" w:rsidRPr="00030915" w:rsidRDefault="0081418B" w:rsidP="0081418B">
      <w:pPr>
        <w:pStyle w:val="ListParagraph"/>
        <w:numPr>
          <w:ilvl w:val="1"/>
          <w:numId w:val="85"/>
        </w:numPr>
        <w:tabs>
          <w:tab w:val="left" w:pos="2400"/>
        </w:tabs>
        <w:ind w:left="709" w:hanging="709"/>
        <w:rPr>
          <w:rFonts w:ascii="Arial" w:hAnsi="Arial" w:cs="Arial"/>
          <w:sz w:val="24"/>
          <w:szCs w:val="24"/>
        </w:rPr>
      </w:pPr>
      <w:r w:rsidRPr="00030915">
        <w:rPr>
          <w:rFonts w:ascii="Arial" w:hAnsi="Arial" w:cs="Arial"/>
          <w:sz w:val="24"/>
          <w:szCs w:val="24"/>
        </w:rPr>
        <w:t>When Hexagon is obliged to share personal data for legal or regulatory reasons, it still informs data subjects accordingly unless an exception applies under Data Protection Legislation. The principal method of communicating this is via the Privacy Policy. This will apply unless sharing is required by law.</w:t>
      </w:r>
    </w:p>
    <w:p w14:paraId="79F73ABE" w14:textId="77777777" w:rsidR="0081418B" w:rsidRPr="00030915" w:rsidRDefault="0081418B" w:rsidP="0081418B">
      <w:pPr>
        <w:pStyle w:val="ListParagraph"/>
        <w:tabs>
          <w:tab w:val="left" w:pos="2400"/>
        </w:tabs>
        <w:ind w:left="709"/>
        <w:rPr>
          <w:rFonts w:ascii="Arial" w:hAnsi="Arial" w:cs="Arial"/>
          <w:sz w:val="24"/>
          <w:szCs w:val="24"/>
        </w:rPr>
      </w:pPr>
    </w:p>
    <w:p w14:paraId="3F95B79D" w14:textId="77777777" w:rsidR="0081418B" w:rsidRPr="00030915" w:rsidRDefault="0081418B" w:rsidP="0081418B">
      <w:pPr>
        <w:pStyle w:val="ListParagraph"/>
        <w:numPr>
          <w:ilvl w:val="1"/>
          <w:numId w:val="85"/>
        </w:numPr>
        <w:tabs>
          <w:tab w:val="left" w:pos="2400"/>
        </w:tabs>
        <w:ind w:left="709" w:hanging="709"/>
        <w:rPr>
          <w:rFonts w:ascii="Arial" w:hAnsi="Arial" w:cs="Arial"/>
          <w:sz w:val="24"/>
          <w:szCs w:val="24"/>
        </w:rPr>
      </w:pPr>
      <w:r w:rsidRPr="00030915">
        <w:rPr>
          <w:rFonts w:ascii="Arial" w:hAnsi="Arial" w:cs="Arial"/>
          <w:sz w:val="24"/>
          <w:szCs w:val="24"/>
        </w:rPr>
        <w:t>Any systematic or routine sharing of data between Hexagon and another party on a controller-to-controller basis is defined and detailed in a Data Sharing Agreement before any data sharing commences. This will apply unless sharing is required by law.</w:t>
      </w:r>
    </w:p>
    <w:p w14:paraId="6DB1C6AB" w14:textId="77777777" w:rsidR="0081418B" w:rsidRPr="00030915" w:rsidRDefault="0081418B" w:rsidP="0081418B">
      <w:pPr>
        <w:pStyle w:val="ListParagraph"/>
        <w:rPr>
          <w:rFonts w:ascii="Arial" w:hAnsi="Arial" w:cs="Arial"/>
          <w:sz w:val="24"/>
          <w:szCs w:val="24"/>
        </w:rPr>
      </w:pPr>
    </w:p>
    <w:p w14:paraId="28AB498F" w14:textId="77777777" w:rsidR="0081418B" w:rsidRPr="00030915" w:rsidRDefault="0081418B" w:rsidP="0081418B">
      <w:pPr>
        <w:pStyle w:val="ListParagraph"/>
        <w:numPr>
          <w:ilvl w:val="1"/>
          <w:numId w:val="85"/>
        </w:numPr>
        <w:tabs>
          <w:tab w:val="left" w:pos="2400"/>
        </w:tabs>
        <w:ind w:left="709" w:hanging="709"/>
        <w:rPr>
          <w:rFonts w:ascii="Arial" w:hAnsi="Arial" w:cs="Arial"/>
          <w:sz w:val="24"/>
          <w:szCs w:val="24"/>
        </w:rPr>
      </w:pPr>
      <w:r w:rsidRPr="00030915">
        <w:rPr>
          <w:rFonts w:ascii="Arial" w:hAnsi="Arial" w:cs="Arial"/>
          <w:sz w:val="24"/>
          <w:szCs w:val="24"/>
        </w:rPr>
        <w:t xml:space="preserve">Such Data Sharing Agreements articulate the roles of the data controllers and </w:t>
      </w:r>
      <w:proofErr w:type="gramStart"/>
      <w:r w:rsidRPr="00030915">
        <w:rPr>
          <w:rFonts w:ascii="Arial" w:hAnsi="Arial" w:cs="Arial"/>
          <w:sz w:val="24"/>
          <w:szCs w:val="24"/>
        </w:rPr>
        <w:t>in particular avoid</w:t>
      </w:r>
      <w:proofErr w:type="gramEnd"/>
      <w:r w:rsidRPr="00030915">
        <w:rPr>
          <w:rFonts w:ascii="Arial" w:hAnsi="Arial" w:cs="Arial"/>
          <w:sz w:val="24"/>
          <w:szCs w:val="24"/>
        </w:rPr>
        <w:t xml:space="preserve"> any circumstances where one of the parties could otherwise be construed as a processor, rather than a controller. The agreements are filed centrally and documented in the Register of Data Sharing Agreements.</w:t>
      </w:r>
    </w:p>
    <w:p w14:paraId="4E31AEC7" w14:textId="77777777" w:rsidR="0081418B" w:rsidRPr="00030915" w:rsidRDefault="0081418B" w:rsidP="0081418B">
      <w:pPr>
        <w:pStyle w:val="ListParagraph"/>
        <w:rPr>
          <w:rFonts w:ascii="Arial" w:hAnsi="Arial" w:cs="Arial"/>
          <w:sz w:val="24"/>
          <w:szCs w:val="24"/>
        </w:rPr>
      </w:pPr>
    </w:p>
    <w:p w14:paraId="725F5FE5" w14:textId="77777777" w:rsidR="0081418B" w:rsidRPr="00030915" w:rsidRDefault="0081418B" w:rsidP="0081418B">
      <w:pPr>
        <w:pStyle w:val="ListParagraph"/>
        <w:numPr>
          <w:ilvl w:val="1"/>
          <w:numId w:val="85"/>
        </w:numPr>
        <w:tabs>
          <w:tab w:val="left" w:pos="2400"/>
        </w:tabs>
        <w:ind w:left="709" w:hanging="709"/>
        <w:rPr>
          <w:rFonts w:ascii="Arial" w:hAnsi="Arial" w:cs="Arial"/>
          <w:sz w:val="24"/>
          <w:szCs w:val="24"/>
        </w:rPr>
      </w:pPr>
      <w:r w:rsidRPr="00030915">
        <w:rPr>
          <w:rFonts w:ascii="Arial" w:hAnsi="Arial" w:cs="Arial"/>
          <w:sz w:val="24"/>
          <w:szCs w:val="24"/>
        </w:rPr>
        <w:t xml:space="preserve">Hexagon only </w:t>
      </w:r>
      <w:proofErr w:type="gramStart"/>
      <w:r w:rsidRPr="00030915">
        <w:rPr>
          <w:rFonts w:ascii="Arial" w:hAnsi="Arial" w:cs="Arial"/>
          <w:sz w:val="24"/>
          <w:szCs w:val="24"/>
        </w:rPr>
        <w:t>enters into</w:t>
      </w:r>
      <w:proofErr w:type="gramEnd"/>
      <w:r w:rsidRPr="00030915">
        <w:rPr>
          <w:rFonts w:ascii="Arial" w:hAnsi="Arial" w:cs="Arial"/>
          <w:sz w:val="24"/>
          <w:szCs w:val="24"/>
        </w:rPr>
        <w:t xml:space="preserve"> data sharing activities where it is proven and documented that the data sharing is fair and lawful.</w:t>
      </w:r>
    </w:p>
    <w:p w14:paraId="4FEEC3E9" w14:textId="77777777" w:rsidR="0081418B" w:rsidRPr="00030915" w:rsidRDefault="0081418B" w:rsidP="0081418B">
      <w:pPr>
        <w:pStyle w:val="ListParagraph"/>
        <w:rPr>
          <w:rFonts w:ascii="Arial" w:hAnsi="Arial" w:cs="Arial"/>
          <w:sz w:val="24"/>
          <w:szCs w:val="24"/>
        </w:rPr>
      </w:pPr>
    </w:p>
    <w:p w14:paraId="32977328" w14:textId="77777777" w:rsidR="00187A69" w:rsidRPr="00030915" w:rsidRDefault="0081418B" w:rsidP="00187A69">
      <w:pPr>
        <w:pStyle w:val="ListParagraph"/>
        <w:numPr>
          <w:ilvl w:val="1"/>
          <w:numId w:val="85"/>
        </w:numPr>
        <w:tabs>
          <w:tab w:val="left" w:pos="2400"/>
        </w:tabs>
        <w:ind w:left="709" w:hanging="709"/>
        <w:rPr>
          <w:rFonts w:ascii="Arial" w:hAnsi="Arial" w:cs="Arial"/>
          <w:sz w:val="24"/>
          <w:szCs w:val="24"/>
        </w:rPr>
      </w:pPr>
      <w:r w:rsidRPr="00030915">
        <w:rPr>
          <w:rFonts w:ascii="Arial" w:hAnsi="Arial" w:cs="Arial"/>
          <w:sz w:val="24"/>
          <w:szCs w:val="24"/>
        </w:rPr>
        <w:t>Hexagon only shares personal data for specified, explicit and legitimate purposes and not in a manner that is incompatible with those purposes.</w:t>
      </w:r>
    </w:p>
    <w:p w14:paraId="77298A63" w14:textId="77777777" w:rsidR="00187A69" w:rsidRPr="00030915" w:rsidRDefault="00187A69" w:rsidP="00187A69">
      <w:pPr>
        <w:pStyle w:val="ListParagraph"/>
        <w:rPr>
          <w:rFonts w:ascii="Arial" w:hAnsi="Arial" w:cs="Arial"/>
          <w:sz w:val="24"/>
          <w:szCs w:val="24"/>
        </w:rPr>
      </w:pPr>
    </w:p>
    <w:p w14:paraId="24D13AC8" w14:textId="77777777" w:rsidR="00187A69" w:rsidRPr="00030915" w:rsidRDefault="0081418B" w:rsidP="00187A69">
      <w:pPr>
        <w:pStyle w:val="ListParagraph"/>
        <w:numPr>
          <w:ilvl w:val="1"/>
          <w:numId w:val="85"/>
        </w:numPr>
        <w:tabs>
          <w:tab w:val="left" w:pos="2400"/>
        </w:tabs>
        <w:ind w:left="709" w:hanging="709"/>
        <w:rPr>
          <w:rFonts w:ascii="Arial" w:hAnsi="Arial" w:cs="Arial"/>
          <w:sz w:val="24"/>
          <w:szCs w:val="24"/>
        </w:rPr>
      </w:pPr>
      <w:r w:rsidRPr="00030915">
        <w:rPr>
          <w:rFonts w:ascii="Arial" w:hAnsi="Arial" w:cs="Arial"/>
          <w:sz w:val="24"/>
          <w:szCs w:val="24"/>
        </w:rPr>
        <w:t xml:space="preserve">Hexagon only shares personal data that is adequate, </w:t>
      </w:r>
      <w:proofErr w:type="gramStart"/>
      <w:r w:rsidRPr="00030915">
        <w:rPr>
          <w:rFonts w:ascii="Arial" w:hAnsi="Arial" w:cs="Arial"/>
          <w:sz w:val="24"/>
          <w:szCs w:val="24"/>
        </w:rPr>
        <w:t>relevant</w:t>
      </w:r>
      <w:proofErr w:type="gramEnd"/>
      <w:r w:rsidRPr="00030915">
        <w:rPr>
          <w:rFonts w:ascii="Arial" w:hAnsi="Arial" w:cs="Arial"/>
          <w:sz w:val="24"/>
          <w:szCs w:val="24"/>
        </w:rPr>
        <w:t xml:space="preserve"> and limited to what is necessary in relation to the purposes for which they are processed.</w:t>
      </w:r>
    </w:p>
    <w:p w14:paraId="09C8C1E2" w14:textId="77777777" w:rsidR="00187A69" w:rsidRPr="00030915" w:rsidRDefault="00187A69" w:rsidP="00187A69">
      <w:pPr>
        <w:pStyle w:val="ListParagraph"/>
        <w:rPr>
          <w:rFonts w:ascii="Arial" w:hAnsi="Arial" w:cs="Arial"/>
          <w:sz w:val="24"/>
          <w:szCs w:val="24"/>
        </w:rPr>
      </w:pPr>
    </w:p>
    <w:p w14:paraId="67427524" w14:textId="6E059C20" w:rsidR="00187A69" w:rsidRPr="00030915" w:rsidRDefault="00187A69" w:rsidP="00187A69">
      <w:pPr>
        <w:pStyle w:val="ListParagraph"/>
        <w:numPr>
          <w:ilvl w:val="1"/>
          <w:numId w:val="85"/>
        </w:numPr>
        <w:tabs>
          <w:tab w:val="left" w:pos="2400"/>
        </w:tabs>
        <w:ind w:left="709" w:hanging="709"/>
        <w:rPr>
          <w:rFonts w:ascii="Arial" w:hAnsi="Arial" w:cs="Arial"/>
          <w:sz w:val="24"/>
          <w:szCs w:val="24"/>
        </w:rPr>
      </w:pPr>
      <w:r w:rsidRPr="00030915">
        <w:rPr>
          <w:rFonts w:ascii="Arial" w:hAnsi="Arial" w:cs="Arial"/>
          <w:sz w:val="24"/>
          <w:szCs w:val="24"/>
        </w:rPr>
        <w:t>Sharing personal data with an unauthorised controller or sharing data in the absence of a valid Data Sharing Agreement is deemed to be a data breach and is investigated by the Data Privacy Officer/Data Protection team and Information Asset Owner (IAO) in accordance with the Breach Reporting Procedure.</w:t>
      </w:r>
    </w:p>
    <w:p w14:paraId="7B94E23B" w14:textId="77777777" w:rsidR="00187A69" w:rsidRPr="00030915" w:rsidRDefault="00187A69" w:rsidP="00187A69">
      <w:pPr>
        <w:pStyle w:val="ListParagraph"/>
        <w:rPr>
          <w:rFonts w:ascii="Arial" w:hAnsi="Arial" w:cs="Arial"/>
          <w:sz w:val="24"/>
          <w:szCs w:val="24"/>
        </w:rPr>
      </w:pPr>
    </w:p>
    <w:p w14:paraId="39407AF9" w14:textId="77777777" w:rsidR="00187A69" w:rsidRPr="00030915" w:rsidRDefault="00187A69" w:rsidP="00187A69">
      <w:pPr>
        <w:pStyle w:val="ListParagraph"/>
        <w:numPr>
          <w:ilvl w:val="1"/>
          <w:numId w:val="85"/>
        </w:numPr>
        <w:tabs>
          <w:tab w:val="left" w:pos="2400"/>
        </w:tabs>
        <w:ind w:left="709" w:hanging="709"/>
        <w:rPr>
          <w:rFonts w:ascii="Arial" w:hAnsi="Arial" w:cs="Arial"/>
          <w:sz w:val="24"/>
          <w:szCs w:val="24"/>
        </w:rPr>
      </w:pPr>
      <w:r w:rsidRPr="00030915">
        <w:rPr>
          <w:rFonts w:ascii="Arial" w:hAnsi="Arial" w:cs="Arial"/>
          <w:sz w:val="24"/>
          <w:szCs w:val="24"/>
        </w:rPr>
        <w:t>Any breach of this policy is dealt with under Hexagon’s disciplinary policy and if it is also a criminal offence, the matter is reported as soon as possible to the appropriate authorities.</w:t>
      </w:r>
    </w:p>
    <w:p w14:paraId="79BA72A1" w14:textId="77777777" w:rsidR="00187A69" w:rsidRPr="00030915" w:rsidRDefault="00187A69" w:rsidP="00187A69">
      <w:pPr>
        <w:pStyle w:val="ListParagraph"/>
        <w:rPr>
          <w:rFonts w:ascii="Arial" w:hAnsi="Arial" w:cs="Arial"/>
          <w:sz w:val="24"/>
          <w:szCs w:val="24"/>
        </w:rPr>
      </w:pPr>
    </w:p>
    <w:p w14:paraId="77744AA0" w14:textId="77777777" w:rsidR="00187A69" w:rsidRPr="00030915" w:rsidRDefault="00187A69" w:rsidP="00187A69">
      <w:pPr>
        <w:pStyle w:val="ListParagraph"/>
        <w:numPr>
          <w:ilvl w:val="1"/>
          <w:numId w:val="85"/>
        </w:numPr>
        <w:tabs>
          <w:tab w:val="left" w:pos="2400"/>
        </w:tabs>
        <w:ind w:left="709" w:hanging="709"/>
        <w:rPr>
          <w:rFonts w:ascii="Arial" w:hAnsi="Arial" w:cs="Arial"/>
          <w:sz w:val="24"/>
          <w:szCs w:val="24"/>
        </w:rPr>
      </w:pPr>
      <w:r w:rsidRPr="00030915">
        <w:rPr>
          <w:rFonts w:ascii="Arial" w:hAnsi="Arial" w:cs="Arial"/>
          <w:sz w:val="24"/>
          <w:szCs w:val="24"/>
        </w:rPr>
        <w:t>When Hexagon receives a Data Subject Rights request, such as a request to correct inaccurate personal data, Hexagon informs any other controller with whom the data has be shared.</w:t>
      </w:r>
    </w:p>
    <w:p w14:paraId="435FE432" w14:textId="77777777" w:rsidR="00187A69" w:rsidRPr="00030915" w:rsidRDefault="00187A69" w:rsidP="00187A69">
      <w:pPr>
        <w:pStyle w:val="ListParagraph"/>
        <w:rPr>
          <w:rFonts w:ascii="Arial" w:hAnsi="Arial" w:cs="Arial"/>
          <w:sz w:val="24"/>
          <w:szCs w:val="24"/>
        </w:rPr>
      </w:pPr>
    </w:p>
    <w:p w14:paraId="51366654" w14:textId="065A9CBF" w:rsidR="00187A69" w:rsidRPr="00030915" w:rsidRDefault="00187A69" w:rsidP="00187A69">
      <w:pPr>
        <w:pStyle w:val="ListParagraph"/>
        <w:numPr>
          <w:ilvl w:val="1"/>
          <w:numId w:val="85"/>
        </w:numPr>
        <w:tabs>
          <w:tab w:val="left" w:pos="2400"/>
        </w:tabs>
        <w:spacing w:after="0"/>
        <w:ind w:left="709" w:hanging="709"/>
        <w:rPr>
          <w:rFonts w:ascii="Arial" w:hAnsi="Arial" w:cs="Arial"/>
          <w:sz w:val="24"/>
          <w:szCs w:val="24"/>
        </w:rPr>
      </w:pPr>
      <w:r w:rsidRPr="00030915">
        <w:rPr>
          <w:rFonts w:ascii="Arial" w:hAnsi="Arial" w:cs="Arial"/>
          <w:sz w:val="24"/>
          <w:szCs w:val="24"/>
        </w:rPr>
        <w:t>When sharing information with another controller, Hexagon recognises this as a risk to the rights and freedoms of data subjects and records this in the Data Protection Risk Register.</w:t>
      </w:r>
    </w:p>
    <w:p w14:paraId="5D3BF917" w14:textId="77777777" w:rsidR="00187A69" w:rsidRPr="00030915" w:rsidRDefault="00187A69" w:rsidP="00187A69">
      <w:pPr>
        <w:tabs>
          <w:tab w:val="left" w:pos="2400"/>
        </w:tabs>
        <w:spacing w:after="0"/>
        <w:rPr>
          <w:rFonts w:ascii="Arial" w:hAnsi="Arial" w:cs="Arial"/>
          <w:sz w:val="24"/>
          <w:szCs w:val="24"/>
        </w:rPr>
      </w:pPr>
    </w:p>
    <w:p w14:paraId="1501B8CE" w14:textId="55FC2C54" w:rsidR="007E4C14" w:rsidRPr="00030915" w:rsidRDefault="008C0CA6" w:rsidP="00187A69">
      <w:pPr>
        <w:pStyle w:val="ListParagraph"/>
        <w:numPr>
          <w:ilvl w:val="1"/>
          <w:numId w:val="85"/>
        </w:numPr>
        <w:tabs>
          <w:tab w:val="left" w:pos="709"/>
        </w:tabs>
        <w:spacing w:after="0"/>
        <w:ind w:left="709" w:hanging="709"/>
        <w:rPr>
          <w:rFonts w:ascii="Arial" w:hAnsi="Arial" w:cs="Arial"/>
          <w:sz w:val="24"/>
          <w:szCs w:val="24"/>
        </w:rPr>
      </w:pPr>
      <w:r w:rsidRPr="00030915">
        <w:rPr>
          <w:rFonts w:ascii="Arial" w:hAnsi="Arial" w:cs="Arial"/>
          <w:sz w:val="24"/>
          <w:szCs w:val="24"/>
        </w:rPr>
        <w:t xml:space="preserve">Exports of data from </w:t>
      </w:r>
      <w:r w:rsidR="00FC43D2" w:rsidRPr="00030915">
        <w:rPr>
          <w:rFonts w:ascii="Arial" w:hAnsi="Arial" w:cs="Arial"/>
          <w:sz w:val="24"/>
          <w:szCs w:val="24"/>
        </w:rPr>
        <w:t xml:space="preserve">the </w:t>
      </w:r>
      <w:r w:rsidR="003F218B" w:rsidRPr="00030915">
        <w:rPr>
          <w:rFonts w:ascii="Arial" w:hAnsi="Arial" w:cs="Arial"/>
          <w:sz w:val="24"/>
          <w:szCs w:val="24"/>
        </w:rPr>
        <w:t>UK</w:t>
      </w:r>
      <w:r w:rsidRPr="00030915">
        <w:rPr>
          <w:rFonts w:ascii="Arial" w:hAnsi="Arial" w:cs="Arial"/>
          <w:sz w:val="24"/>
          <w:szCs w:val="24"/>
        </w:rPr>
        <w:t xml:space="preserve"> are unlawful unless there is an appropriate level of protection for the fundamental rights of data subjects</w:t>
      </w:r>
      <w:r w:rsidR="006A01B6" w:rsidRPr="00030915">
        <w:rPr>
          <w:rFonts w:ascii="Arial" w:hAnsi="Arial" w:cs="Arial"/>
          <w:sz w:val="24"/>
          <w:szCs w:val="24"/>
        </w:rPr>
        <w:t>.</w:t>
      </w:r>
    </w:p>
    <w:p w14:paraId="00390305" w14:textId="77777777" w:rsidR="00C73620" w:rsidRPr="00030915" w:rsidRDefault="00C73620" w:rsidP="00C73620">
      <w:pPr>
        <w:pStyle w:val="ListParagraph"/>
        <w:tabs>
          <w:tab w:val="left" w:pos="709"/>
        </w:tabs>
        <w:ind w:left="709"/>
        <w:rPr>
          <w:rFonts w:ascii="Arial" w:hAnsi="Arial" w:cs="Arial"/>
          <w:sz w:val="24"/>
          <w:szCs w:val="24"/>
        </w:rPr>
      </w:pPr>
    </w:p>
    <w:p w14:paraId="6BF3945A" w14:textId="3ECBA136" w:rsidR="00C73620" w:rsidRDefault="008C0CA6" w:rsidP="00C73620">
      <w:pPr>
        <w:pStyle w:val="ListParagraph"/>
        <w:numPr>
          <w:ilvl w:val="1"/>
          <w:numId w:val="85"/>
        </w:numPr>
        <w:tabs>
          <w:tab w:val="left" w:pos="709"/>
        </w:tabs>
        <w:ind w:left="709" w:hanging="709"/>
        <w:rPr>
          <w:rFonts w:ascii="Arial" w:hAnsi="Arial" w:cs="Arial"/>
          <w:sz w:val="24"/>
          <w:szCs w:val="24"/>
        </w:rPr>
      </w:pPr>
      <w:r w:rsidRPr="00030915">
        <w:rPr>
          <w:rFonts w:ascii="Arial" w:hAnsi="Arial" w:cs="Arial"/>
          <w:sz w:val="24"/>
          <w:szCs w:val="24"/>
        </w:rPr>
        <w:t xml:space="preserve">Hexagon will ensure that any data transfer to a country outside the </w:t>
      </w:r>
      <w:r w:rsidR="00A958DE" w:rsidRPr="00030915">
        <w:rPr>
          <w:rFonts w:ascii="Arial" w:hAnsi="Arial" w:cs="Arial"/>
          <w:sz w:val="24"/>
          <w:szCs w:val="24"/>
        </w:rPr>
        <w:t xml:space="preserve">UK </w:t>
      </w:r>
      <w:r w:rsidRPr="00030915">
        <w:rPr>
          <w:rFonts w:ascii="Arial" w:hAnsi="Arial" w:cs="Arial"/>
          <w:sz w:val="24"/>
          <w:szCs w:val="24"/>
        </w:rPr>
        <w:t>will have the appropriate safeguards or meet the criteria f</w:t>
      </w:r>
      <w:r w:rsidRPr="007E4C14">
        <w:rPr>
          <w:rFonts w:ascii="Arial" w:hAnsi="Arial" w:cs="Arial"/>
          <w:sz w:val="24"/>
          <w:szCs w:val="24"/>
        </w:rPr>
        <w:t xml:space="preserve">or an exception set out in the </w:t>
      </w:r>
      <w:r w:rsidR="00A71957" w:rsidRPr="007E4C14">
        <w:rPr>
          <w:rFonts w:ascii="Arial" w:hAnsi="Arial" w:cs="Arial"/>
          <w:sz w:val="24"/>
          <w:szCs w:val="24"/>
        </w:rPr>
        <w:t xml:space="preserve">UK </w:t>
      </w:r>
      <w:r w:rsidRPr="007E4C14">
        <w:rPr>
          <w:rFonts w:ascii="Arial" w:hAnsi="Arial" w:cs="Arial"/>
          <w:sz w:val="24"/>
          <w:szCs w:val="24"/>
        </w:rPr>
        <w:t>GDPR</w:t>
      </w:r>
      <w:r w:rsidR="006A01B6" w:rsidRPr="007E4C14">
        <w:rPr>
          <w:rFonts w:ascii="Arial" w:hAnsi="Arial" w:cs="Arial"/>
          <w:sz w:val="24"/>
          <w:szCs w:val="24"/>
        </w:rPr>
        <w:t>.</w:t>
      </w:r>
    </w:p>
    <w:p w14:paraId="08FB391E" w14:textId="77777777" w:rsidR="00C73620" w:rsidRPr="00C73620" w:rsidRDefault="00C73620" w:rsidP="00C73620">
      <w:pPr>
        <w:pStyle w:val="ListParagraph"/>
        <w:rPr>
          <w:rFonts w:ascii="Arial" w:hAnsi="Arial" w:cs="Arial"/>
          <w:sz w:val="24"/>
          <w:szCs w:val="24"/>
        </w:rPr>
      </w:pPr>
    </w:p>
    <w:p w14:paraId="1D657406" w14:textId="77777777" w:rsidR="0081418B" w:rsidRPr="00EB259A" w:rsidRDefault="0081418B" w:rsidP="0081418B">
      <w:pPr>
        <w:pStyle w:val="ListParagraph"/>
        <w:numPr>
          <w:ilvl w:val="1"/>
          <w:numId w:val="85"/>
        </w:numPr>
        <w:tabs>
          <w:tab w:val="left" w:pos="709"/>
        </w:tabs>
        <w:ind w:left="709" w:hanging="709"/>
        <w:rPr>
          <w:rFonts w:ascii="Arial" w:hAnsi="Arial" w:cs="Arial"/>
          <w:b/>
          <w:sz w:val="24"/>
          <w:szCs w:val="24"/>
        </w:rPr>
      </w:pPr>
      <w:r>
        <w:rPr>
          <w:rFonts w:ascii="Arial" w:hAnsi="Arial" w:cs="Arial"/>
          <w:sz w:val="24"/>
          <w:szCs w:val="24"/>
        </w:rPr>
        <w:t xml:space="preserve">Hexagon is legally obliged to share certain personal data for tax, criminal or other legal reasons. </w:t>
      </w:r>
    </w:p>
    <w:p w14:paraId="5820D46F" w14:textId="77777777" w:rsidR="0081418B" w:rsidRPr="00EB259A" w:rsidRDefault="0081418B" w:rsidP="0081418B">
      <w:pPr>
        <w:pStyle w:val="ListParagraph"/>
        <w:tabs>
          <w:tab w:val="left" w:pos="709"/>
        </w:tabs>
        <w:ind w:left="709" w:hanging="709"/>
        <w:rPr>
          <w:rFonts w:ascii="Arial" w:hAnsi="Arial" w:cs="Arial"/>
          <w:sz w:val="24"/>
          <w:szCs w:val="24"/>
        </w:rPr>
      </w:pPr>
    </w:p>
    <w:p w14:paraId="7E828062" w14:textId="7E3D4DDC" w:rsidR="0081418B" w:rsidRPr="0081418B" w:rsidRDefault="0081418B" w:rsidP="0081418B">
      <w:pPr>
        <w:pStyle w:val="ListParagraph"/>
        <w:numPr>
          <w:ilvl w:val="1"/>
          <w:numId w:val="85"/>
        </w:numPr>
        <w:tabs>
          <w:tab w:val="left" w:pos="709"/>
        </w:tabs>
        <w:spacing w:after="0"/>
        <w:ind w:left="709" w:hanging="709"/>
        <w:rPr>
          <w:rFonts w:ascii="Arial" w:hAnsi="Arial" w:cs="Arial"/>
          <w:b/>
          <w:sz w:val="24"/>
          <w:szCs w:val="24"/>
        </w:rPr>
      </w:pPr>
      <w:r>
        <w:rPr>
          <w:rFonts w:ascii="Arial" w:hAnsi="Arial" w:cs="Arial"/>
          <w:sz w:val="24"/>
          <w:szCs w:val="24"/>
        </w:rPr>
        <w:t>In these circumstances sharing information with the relevant authority is a mandatory requirement – Hexagon will cooperate fully and share the appropriate information (disclosure will be subject to the ad hoc sharing procedure defined below).</w:t>
      </w:r>
    </w:p>
    <w:p w14:paraId="10E0D9F9" w14:textId="77777777" w:rsidR="0081418B" w:rsidRPr="0081418B" w:rsidRDefault="0081418B" w:rsidP="0081418B">
      <w:pPr>
        <w:tabs>
          <w:tab w:val="left" w:pos="709"/>
        </w:tabs>
        <w:spacing w:after="0"/>
        <w:rPr>
          <w:rFonts w:ascii="Arial" w:hAnsi="Arial" w:cs="Arial"/>
          <w:b/>
          <w:sz w:val="24"/>
          <w:szCs w:val="24"/>
        </w:rPr>
      </w:pPr>
    </w:p>
    <w:p w14:paraId="1D536912" w14:textId="3BCFD1EC" w:rsidR="00355EA4" w:rsidRDefault="00355EA4" w:rsidP="00C73620">
      <w:pPr>
        <w:pStyle w:val="ListParagraph"/>
        <w:numPr>
          <w:ilvl w:val="1"/>
          <w:numId w:val="85"/>
        </w:numPr>
        <w:tabs>
          <w:tab w:val="left" w:pos="709"/>
        </w:tabs>
        <w:ind w:left="709" w:hanging="709"/>
        <w:rPr>
          <w:rFonts w:ascii="Arial" w:hAnsi="Arial" w:cs="Arial"/>
          <w:sz w:val="24"/>
          <w:szCs w:val="24"/>
        </w:rPr>
      </w:pPr>
      <w:r w:rsidRPr="007E4C14">
        <w:rPr>
          <w:rFonts w:ascii="Arial" w:hAnsi="Arial" w:cs="Arial"/>
          <w:sz w:val="24"/>
          <w:szCs w:val="24"/>
        </w:rPr>
        <w:t xml:space="preserve">No data can be shared internally and/or externally without confirming the recipient of the information, the purpose(s) of sharing the said information and, the lawful grounds for the sharing operation.   </w:t>
      </w:r>
    </w:p>
    <w:p w14:paraId="77DE3AD6" w14:textId="77777777" w:rsidR="00E572DF" w:rsidRPr="00030915" w:rsidRDefault="00E572DF" w:rsidP="00030915">
      <w:pPr>
        <w:pStyle w:val="ListParagraph"/>
        <w:rPr>
          <w:rFonts w:ascii="Arial" w:hAnsi="Arial" w:cs="Arial"/>
          <w:sz w:val="24"/>
          <w:szCs w:val="24"/>
        </w:rPr>
      </w:pPr>
    </w:p>
    <w:p w14:paraId="7AE17FEE" w14:textId="0F629D98" w:rsidR="006A01B6" w:rsidRDefault="0081418B" w:rsidP="00187A69">
      <w:pPr>
        <w:pStyle w:val="ListParagraph"/>
        <w:numPr>
          <w:ilvl w:val="1"/>
          <w:numId w:val="85"/>
        </w:numPr>
        <w:tabs>
          <w:tab w:val="left" w:pos="709"/>
        </w:tabs>
        <w:ind w:left="709" w:hanging="709"/>
        <w:rPr>
          <w:rFonts w:ascii="Arial" w:hAnsi="Arial" w:cs="Arial"/>
          <w:b/>
          <w:sz w:val="24"/>
          <w:szCs w:val="24"/>
        </w:rPr>
      </w:pPr>
      <w:r>
        <w:rPr>
          <w:rFonts w:ascii="Arial" w:hAnsi="Arial" w:cs="Arial"/>
          <w:sz w:val="24"/>
          <w:szCs w:val="24"/>
        </w:rPr>
        <w:t xml:space="preserve">This section </w:t>
      </w:r>
      <w:r w:rsidR="00E572DF">
        <w:rPr>
          <w:rFonts w:ascii="Arial" w:hAnsi="Arial" w:cs="Arial"/>
          <w:sz w:val="24"/>
          <w:szCs w:val="24"/>
        </w:rPr>
        <w:t xml:space="preserve">functions in conjunction with the Data Sharing Procedure </w:t>
      </w:r>
      <w:r>
        <w:rPr>
          <w:rFonts w:ascii="Arial" w:hAnsi="Arial" w:cs="Arial"/>
          <w:sz w:val="24"/>
          <w:szCs w:val="24"/>
        </w:rPr>
        <w:tab/>
      </w:r>
      <w:r w:rsidR="00E572DF">
        <w:rPr>
          <w:rFonts w:ascii="Arial" w:hAnsi="Arial" w:cs="Arial"/>
          <w:sz w:val="24"/>
          <w:szCs w:val="24"/>
        </w:rPr>
        <w:t>(controller-to-controller) to define how and when Hexagon shares personal data with another controller</w:t>
      </w:r>
      <w:r w:rsidR="00E572DF" w:rsidRPr="00F43E35">
        <w:rPr>
          <w:rFonts w:ascii="Arial" w:hAnsi="Arial" w:cs="Arial"/>
          <w:b/>
          <w:sz w:val="24"/>
          <w:szCs w:val="24"/>
        </w:rPr>
        <w:t xml:space="preserve"> </w:t>
      </w:r>
    </w:p>
    <w:p w14:paraId="436E3374" w14:textId="77777777" w:rsidR="00187A69" w:rsidRPr="00187A69" w:rsidRDefault="00187A69" w:rsidP="00187A69">
      <w:pPr>
        <w:pStyle w:val="ListParagraph"/>
        <w:rPr>
          <w:rFonts w:ascii="Arial" w:hAnsi="Arial" w:cs="Arial"/>
          <w:b/>
          <w:sz w:val="24"/>
          <w:szCs w:val="24"/>
        </w:rPr>
      </w:pPr>
    </w:p>
    <w:p w14:paraId="384E8842" w14:textId="77777777" w:rsidR="00205CD2" w:rsidRPr="007019A8" w:rsidRDefault="00205CD2" w:rsidP="006A01B6">
      <w:pPr>
        <w:pStyle w:val="ListParagraph"/>
        <w:tabs>
          <w:tab w:val="left" w:pos="2400"/>
        </w:tabs>
        <w:ind w:left="709"/>
        <w:rPr>
          <w:rFonts w:ascii="Arial" w:hAnsi="Arial" w:cs="Arial"/>
          <w:sz w:val="24"/>
          <w:szCs w:val="24"/>
        </w:rPr>
      </w:pPr>
    </w:p>
    <w:p w14:paraId="37F5B995" w14:textId="603B6BB7" w:rsidR="008C0CA6" w:rsidRPr="007E4C14" w:rsidRDefault="006A01B6" w:rsidP="007E4C14">
      <w:pPr>
        <w:pStyle w:val="ListParagraph"/>
        <w:numPr>
          <w:ilvl w:val="0"/>
          <w:numId w:val="85"/>
        </w:numPr>
        <w:tabs>
          <w:tab w:val="left" w:pos="709"/>
        </w:tabs>
        <w:rPr>
          <w:rFonts w:ascii="Arial" w:hAnsi="Arial" w:cs="Arial"/>
          <w:b/>
          <w:bCs/>
          <w:sz w:val="28"/>
          <w:szCs w:val="28"/>
        </w:rPr>
      </w:pPr>
      <w:r w:rsidRPr="007E4C14">
        <w:rPr>
          <w:rFonts w:ascii="Arial" w:hAnsi="Arial" w:cs="Arial"/>
          <w:b/>
          <w:bCs/>
          <w:sz w:val="28"/>
          <w:szCs w:val="28"/>
        </w:rPr>
        <w:t>Information Asset Register</w:t>
      </w:r>
    </w:p>
    <w:p w14:paraId="10CB8E87" w14:textId="33119D17" w:rsidR="006A01B6" w:rsidRPr="00C171E2" w:rsidRDefault="00C171E2" w:rsidP="00C171E2">
      <w:pPr>
        <w:tabs>
          <w:tab w:val="left" w:pos="709"/>
        </w:tabs>
        <w:ind w:left="709" w:hanging="709"/>
        <w:rPr>
          <w:rFonts w:ascii="Arial" w:hAnsi="Arial" w:cs="Arial"/>
          <w:sz w:val="24"/>
          <w:szCs w:val="24"/>
        </w:rPr>
      </w:pPr>
      <w:r>
        <w:rPr>
          <w:rFonts w:ascii="Arial" w:hAnsi="Arial" w:cs="Arial"/>
          <w:sz w:val="24"/>
          <w:szCs w:val="24"/>
        </w:rPr>
        <w:t>1</w:t>
      </w:r>
      <w:r w:rsidR="00C51985">
        <w:rPr>
          <w:rFonts w:ascii="Arial" w:hAnsi="Arial" w:cs="Arial"/>
          <w:sz w:val="24"/>
          <w:szCs w:val="24"/>
        </w:rPr>
        <w:t>6</w:t>
      </w:r>
      <w:r>
        <w:rPr>
          <w:rFonts w:ascii="Arial" w:hAnsi="Arial" w:cs="Arial"/>
          <w:sz w:val="24"/>
          <w:szCs w:val="24"/>
        </w:rPr>
        <w:t>.1</w:t>
      </w:r>
      <w:r>
        <w:rPr>
          <w:rFonts w:ascii="Arial" w:hAnsi="Arial" w:cs="Arial"/>
          <w:sz w:val="24"/>
          <w:szCs w:val="24"/>
        </w:rPr>
        <w:tab/>
      </w:r>
      <w:r w:rsidR="006A01B6" w:rsidRPr="00C171E2">
        <w:rPr>
          <w:rFonts w:ascii="Arial" w:hAnsi="Arial" w:cs="Arial"/>
          <w:sz w:val="24"/>
          <w:szCs w:val="24"/>
        </w:rPr>
        <w:t>Hexagon maintains an Information Asset Register and an analysis of data flows as part of its approach to address risks and opportunities involving personal data. Hexagon’s Information Asset Register and data flow analysis determines:</w:t>
      </w:r>
    </w:p>
    <w:p w14:paraId="42EB75CD" w14:textId="77777777" w:rsidR="006A01B6" w:rsidRPr="007019A8" w:rsidRDefault="006A01B6" w:rsidP="006A01B6">
      <w:pPr>
        <w:pStyle w:val="ListParagraph"/>
        <w:numPr>
          <w:ilvl w:val="1"/>
          <w:numId w:val="17"/>
        </w:numPr>
        <w:tabs>
          <w:tab w:val="left" w:pos="2410"/>
        </w:tabs>
        <w:rPr>
          <w:rFonts w:ascii="Arial" w:hAnsi="Arial" w:cs="Arial"/>
          <w:sz w:val="24"/>
          <w:szCs w:val="24"/>
        </w:rPr>
      </w:pPr>
      <w:r w:rsidRPr="007019A8">
        <w:rPr>
          <w:rFonts w:ascii="Arial" w:hAnsi="Arial" w:cs="Arial"/>
          <w:sz w:val="24"/>
          <w:szCs w:val="24"/>
        </w:rPr>
        <w:t xml:space="preserve">Business processes that use personal </w:t>
      </w:r>
      <w:proofErr w:type="gramStart"/>
      <w:r w:rsidRPr="007019A8">
        <w:rPr>
          <w:rFonts w:ascii="Arial" w:hAnsi="Arial" w:cs="Arial"/>
          <w:sz w:val="24"/>
          <w:szCs w:val="24"/>
        </w:rPr>
        <w:t>data;</w:t>
      </w:r>
      <w:proofErr w:type="gramEnd"/>
    </w:p>
    <w:p w14:paraId="5E12FFD4" w14:textId="77777777" w:rsidR="006A01B6" w:rsidRPr="007019A8" w:rsidRDefault="006A01B6" w:rsidP="006A01B6">
      <w:pPr>
        <w:pStyle w:val="ListParagraph"/>
        <w:numPr>
          <w:ilvl w:val="1"/>
          <w:numId w:val="17"/>
        </w:numPr>
        <w:tabs>
          <w:tab w:val="left" w:pos="2410"/>
        </w:tabs>
        <w:rPr>
          <w:rFonts w:ascii="Arial" w:hAnsi="Arial" w:cs="Arial"/>
          <w:sz w:val="24"/>
          <w:szCs w:val="24"/>
        </w:rPr>
      </w:pPr>
      <w:r w:rsidRPr="007019A8">
        <w:rPr>
          <w:rFonts w:ascii="Arial" w:hAnsi="Arial" w:cs="Arial"/>
          <w:sz w:val="24"/>
          <w:szCs w:val="24"/>
        </w:rPr>
        <w:t xml:space="preserve">Source(s) of personal </w:t>
      </w:r>
      <w:proofErr w:type="gramStart"/>
      <w:r w:rsidRPr="007019A8">
        <w:rPr>
          <w:rFonts w:ascii="Arial" w:hAnsi="Arial" w:cs="Arial"/>
          <w:sz w:val="24"/>
          <w:szCs w:val="24"/>
        </w:rPr>
        <w:t>data;</w:t>
      </w:r>
      <w:proofErr w:type="gramEnd"/>
    </w:p>
    <w:p w14:paraId="19ED575D" w14:textId="77777777" w:rsidR="006A01B6" w:rsidRPr="007019A8" w:rsidRDefault="006A01B6" w:rsidP="006A01B6">
      <w:pPr>
        <w:pStyle w:val="ListParagraph"/>
        <w:numPr>
          <w:ilvl w:val="1"/>
          <w:numId w:val="17"/>
        </w:numPr>
        <w:tabs>
          <w:tab w:val="left" w:pos="2410"/>
        </w:tabs>
        <w:rPr>
          <w:rFonts w:ascii="Arial" w:hAnsi="Arial" w:cs="Arial"/>
          <w:sz w:val="24"/>
          <w:szCs w:val="24"/>
        </w:rPr>
      </w:pPr>
      <w:r w:rsidRPr="007019A8">
        <w:rPr>
          <w:rFonts w:ascii="Arial" w:hAnsi="Arial" w:cs="Arial"/>
          <w:sz w:val="24"/>
          <w:szCs w:val="24"/>
        </w:rPr>
        <w:t xml:space="preserve">Volume of data </w:t>
      </w:r>
      <w:proofErr w:type="gramStart"/>
      <w:r w:rsidRPr="007019A8">
        <w:rPr>
          <w:rFonts w:ascii="Arial" w:hAnsi="Arial" w:cs="Arial"/>
          <w:sz w:val="24"/>
          <w:szCs w:val="24"/>
        </w:rPr>
        <w:t>subjects;</w:t>
      </w:r>
      <w:proofErr w:type="gramEnd"/>
    </w:p>
    <w:p w14:paraId="413D3B1D" w14:textId="77777777" w:rsidR="006A01B6" w:rsidRPr="007019A8" w:rsidRDefault="006A01B6" w:rsidP="006A01B6">
      <w:pPr>
        <w:pStyle w:val="ListParagraph"/>
        <w:numPr>
          <w:ilvl w:val="1"/>
          <w:numId w:val="17"/>
        </w:numPr>
        <w:tabs>
          <w:tab w:val="left" w:pos="2410"/>
        </w:tabs>
        <w:rPr>
          <w:rFonts w:ascii="Arial" w:hAnsi="Arial" w:cs="Arial"/>
          <w:sz w:val="24"/>
          <w:szCs w:val="24"/>
        </w:rPr>
      </w:pPr>
      <w:r w:rsidRPr="007019A8">
        <w:rPr>
          <w:rFonts w:ascii="Arial" w:hAnsi="Arial" w:cs="Arial"/>
          <w:sz w:val="24"/>
          <w:szCs w:val="24"/>
        </w:rPr>
        <w:t xml:space="preserve">Descriptions of each item of personal </w:t>
      </w:r>
      <w:proofErr w:type="gramStart"/>
      <w:r w:rsidRPr="007019A8">
        <w:rPr>
          <w:rFonts w:ascii="Arial" w:hAnsi="Arial" w:cs="Arial"/>
          <w:sz w:val="24"/>
          <w:szCs w:val="24"/>
        </w:rPr>
        <w:t>data;</w:t>
      </w:r>
      <w:proofErr w:type="gramEnd"/>
    </w:p>
    <w:p w14:paraId="6511A771" w14:textId="77777777" w:rsidR="006A01B6" w:rsidRPr="007019A8" w:rsidRDefault="006A01B6" w:rsidP="006A01B6">
      <w:pPr>
        <w:pStyle w:val="ListParagraph"/>
        <w:numPr>
          <w:ilvl w:val="1"/>
          <w:numId w:val="17"/>
        </w:numPr>
        <w:tabs>
          <w:tab w:val="left" w:pos="2410"/>
        </w:tabs>
        <w:rPr>
          <w:rFonts w:ascii="Arial" w:hAnsi="Arial" w:cs="Arial"/>
          <w:sz w:val="24"/>
          <w:szCs w:val="24"/>
        </w:rPr>
      </w:pPr>
      <w:r w:rsidRPr="007019A8">
        <w:rPr>
          <w:rFonts w:ascii="Arial" w:hAnsi="Arial" w:cs="Arial"/>
          <w:sz w:val="24"/>
          <w:szCs w:val="24"/>
        </w:rPr>
        <w:t xml:space="preserve">Processing </w:t>
      </w:r>
      <w:proofErr w:type="gramStart"/>
      <w:r w:rsidRPr="007019A8">
        <w:rPr>
          <w:rFonts w:ascii="Arial" w:hAnsi="Arial" w:cs="Arial"/>
          <w:sz w:val="24"/>
          <w:szCs w:val="24"/>
        </w:rPr>
        <w:t>activity;</w:t>
      </w:r>
      <w:proofErr w:type="gramEnd"/>
    </w:p>
    <w:p w14:paraId="71518712" w14:textId="77777777" w:rsidR="006A01B6" w:rsidRPr="007019A8" w:rsidRDefault="006A01B6" w:rsidP="006A01B6">
      <w:pPr>
        <w:pStyle w:val="ListParagraph"/>
        <w:numPr>
          <w:ilvl w:val="1"/>
          <w:numId w:val="17"/>
        </w:numPr>
        <w:tabs>
          <w:tab w:val="left" w:pos="2410"/>
        </w:tabs>
        <w:rPr>
          <w:rFonts w:ascii="Arial" w:hAnsi="Arial" w:cs="Arial"/>
          <w:sz w:val="24"/>
          <w:szCs w:val="24"/>
        </w:rPr>
      </w:pPr>
      <w:r w:rsidRPr="007019A8">
        <w:rPr>
          <w:rFonts w:ascii="Arial" w:hAnsi="Arial" w:cs="Arial"/>
          <w:sz w:val="24"/>
          <w:szCs w:val="24"/>
        </w:rPr>
        <w:t xml:space="preserve">Maintains the inventory of data categories of personal data </w:t>
      </w:r>
      <w:proofErr w:type="gramStart"/>
      <w:r w:rsidRPr="007019A8">
        <w:rPr>
          <w:rFonts w:ascii="Arial" w:hAnsi="Arial" w:cs="Arial"/>
          <w:sz w:val="24"/>
          <w:szCs w:val="24"/>
        </w:rPr>
        <w:t>processed;</w:t>
      </w:r>
      <w:proofErr w:type="gramEnd"/>
    </w:p>
    <w:p w14:paraId="5FB7A264" w14:textId="77777777" w:rsidR="006A01B6" w:rsidRPr="007019A8" w:rsidRDefault="006A01B6" w:rsidP="006A01B6">
      <w:pPr>
        <w:pStyle w:val="ListParagraph"/>
        <w:numPr>
          <w:ilvl w:val="1"/>
          <w:numId w:val="17"/>
        </w:numPr>
        <w:tabs>
          <w:tab w:val="left" w:pos="2410"/>
        </w:tabs>
        <w:rPr>
          <w:rFonts w:ascii="Arial" w:hAnsi="Arial" w:cs="Arial"/>
          <w:sz w:val="24"/>
          <w:szCs w:val="24"/>
        </w:rPr>
      </w:pPr>
      <w:r w:rsidRPr="007019A8">
        <w:rPr>
          <w:rFonts w:ascii="Arial" w:hAnsi="Arial" w:cs="Arial"/>
          <w:sz w:val="24"/>
          <w:szCs w:val="24"/>
        </w:rPr>
        <w:t xml:space="preserve">Documents the purpose(s) for which each category of personal data is </w:t>
      </w:r>
      <w:proofErr w:type="gramStart"/>
      <w:r w:rsidRPr="007019A8">
        <w:rPr>
          <w:rFonts w:ascii="Arial" w:hAnsi="Arial" w:cs="Arial"/>
          <w:sz w:val="24"/>
          <w:szCs w:val="24"/>
        </w:rPr>
        <w:t>used;</w:t>
      </w:r>
      <w:proofErr w:type="gramEnd"/>
    </w:p>
    <w:p w14:paraId="22DDC30D" w14:textId="77777777" w:rsidR="006A01B6" w:rsidRPr="007019A8" w:rsidRDefault="006A01B6" w:rsidP="006A01B6">
      <w:pPr>
        <w:pStyle w:val="ListParagraph"/>
        <w:numPr>
          <w:ilvl w:val="1"/>
          <w:numId w:val="17"/>
        </w:numPr>
        <w:tabs>
          <w:tab w:val="left" w:pos="2410"/>
        </w:tabs>
        <w:rPr>
          <w:rFonts w:ascii="Arial" w:hAnsi="Arial" w:cs="Arial"/>
          <w:sz w:val="24"/>
          <w:szCs w:val="24"/>
        </w:rPr>
      </w:pPr>
      <w:r w:rsidRPr="007019A8">
        <w:rPr>
          <w:rFonts w:ascii="Arial" w:hAnsi="Arial" w:cs="Arial"/>
          <w:sz w:val="24"/>
          <w:szCs w:val="24"/>
        </w:rPr>
        <w:t xml:space="preserve">Recipients, and potential recipients, of the personal </w:t>
      </w:r>
      <w:proofErr w:type="gramStart"/>
      <w:r w:rsidRPr="007019A8">
        <w:rPr>
          <w:rFonts w:ascii="Arial" w:hAnsi="Arial" w:cs="Arial"/>
          <w:sz w:val="24"/>
          <w:szCs w:val="24"/>
        </w:rPr>
        <w:t>data;</w:t>
      </w:r>
      <w:proofErr w:type="gramEnd"/>
    </w:p>
    <w:p w14:paraId="309092B4" w14:textId="77777777" w:rsidR="006A01B6" w:rsidRPr="007019A8" w:rsidRDefault="006A01B6" w:rsidP="006A01B6">
      <w:pPr>
        <w:pStyle w:val="ListParagraph"/>
        <w:numPr>
          <w:ilvl w:val="1"/>
          <w:numId w:val="17"/>
        </w:numPr>
        <w:tabs>
          <w:tab w:val="left" w:pos="2410"/>
        </w:tabs>
        <w:rPr>
          <w:rFonts w:ascii="Arial" w:hAnsi="Arial" w:cs="Arial"/>
          <w:sz w:val="24"/>
          <w:szCs w:val="24"/>
        </w:rPr>
      </w:pPr>
      <w:r w:rsidRPr="007019A8">
        <w:rPr>
          <w:rFonts w:ascii="Arial" w:hAnsi="Arial" w:cs="Arial"/>
          <w:sz w:val="24"/>
          <w:szCs w:val="24"/>
        </w:rPr>
        <w:t xml:space="preserve">The role of Hexagon throughout the data </w:t>
      </w:r>
      <w:proofErr w:type="gramStart"/>
      <w:r w:rsidRPr="007019A8">
        <w:rPr>
          <w:rFonts w:ascii="Arial" w:hAnsi="Arial" w:cs="Arial"/>
          <w:sz w:val="24"/>
          <w:szCs w:val="24"/>
        </w:rPr>
        <w:t>flow;</w:t>
      </w:r>
      <w:proofErr w:type="gramEnd"/>
    </w:p>
    <w:p w14:paraId="3558DA15" w14:textId="77777777" w:rsidR="006A01B6" w:rsidRPr="007019A8" w:rsidRDefault="006A01B6" w:rsidP="006A01B6">
      <w:pPr>
        <w:pStyle w:val="ListParagraph"/>
        <w:numPr>
          <w:ilvl w:val="1"/>
          <w:numId w:val="17"/>
        </w:numPr>
        <w:tabs>
          <w:tab w:val="left" w:pos="2410"/>
        </w:tabs>
        <w:rPr>
          <w:rFonts w:ascii="Arial" w:hAnsi="Arial" w:cs="Arial"/>
          <w:sz w:val="24"/>
          <w:szCs w:val="24"/>
        </w:rPr>
      </w:pPr>
      <w:r w:rsidRPr="007019A8">
        <w:rPr>
          <w:rFonts w:ascii="Arial" w:hAnsi="Arial" w:cs="Arial"/>
          <w:sz w:val="24"/>
          <w:szCs w:val="24"/>
        </w:rPr>
        <w:t xml:space="preserve">Key systems and </w:t>
      </w:r>
      <w:proofErr w:type="gramStart"/>
      <w:r w:rsidRPr="007019A8">
        <w:rPr>
          <w:rFonts w:ascii="Arial" w:hAnsi="Arial" w:cs="Arial"/>
          <w:sz w:val="24"/>
          <w:szCs w:val="24"/>
        </w:rPr>
        <w:t>repositories;</w:t>
      </w:r>
      <w:proofErr w:type="gramEnd"/>
    </w:p>
    <w:p w14:paraId="2CB3378A" w14:textId="77777777" w:rsidR="006A01B6" w:rsidRPr="007019A8" w:rsidRDefault="006A01B6" w:rsidP="006A01B6">
      <w:pPr>
        <w:pStyle w:val="ListParagraph"/>
        <w:numPr>
          <w:ilvl w:val="1"/>
          <w:numId w:val="17"/>
        </w:numPr>
        <w:tabs>
          <w:tab w:val="left" w:pos="2410"/>
        </w:tabs>
        <w:rPr>
          <w:rFonts w:ascii="Arial" w:hAnsi="Arial" w:cs="Arial"/>
          <w:sz w:val="24"/>
          <w:szCs w:val="24"/>
        </w:rPr>
      </w:pPr>
      <w:r w:rsidRPr="007019A8">
        <w:rPr>
          <w:rFonts w:ascii="Arial" w:hAnsi="Arial" w:cs="Arial"/>
          <w:sz w:val="24"/>
          <w:szCs w:val="24"/>
        </w:rPr>
        <w:t>Any data transfers; and</w:t>
      </w:r>
    </w:p>
    <w:p w14:paraId="72666FCA" w14:textId="77777777" w:rsidR="006A01B6" w:rsidRPr="007019A8" w:rsidRDefault="006A01B6" w:rsidP="006A01B6">
      <w:pPr>
        <w:pStyle w:val="ListParagraph"/>
        <w:numPr>
          <w:ilvl w:val="1"/>
          <w:numId w:val="17"/>
        </w:numPr>
        <w:tabs>
          <w:tab w:val="left" w:pos="2410"/>
        </w:tabs>
        <w:rPr>
          <w:rFonts w:ascii="Arial" w:hAnsi="Arial" w:cs="Arial"/>
          <w:sz w:val="24"/>
          <w:szCs w:val="24"/>
        </w:rPr>
      </w:pPr>
      <w:r w:rsidRPr="007019A8">
        <w:rPr>
          <w:rFonts w:ascii="Arial" w:hAnsi="Arial" w:cs="Arial"/>
          <w:sz w:val="24"/>
          <w:szCs w:val="24"/>
        </w:rPr>
        <w:t>All retention and disposal requirements</w:t>
      </w:r>
    </w:p>
    <w:p w14:paraId="5EDB7D3C" w14:textId="37CE14E2" w:rsidR="006A01B6" w:rsidRDefault="006A01B6" w:rsidP="006A01B6">
      <w:pPr>
        <w:pStyle w:val="ListParagraph"/>
        <w:tabs>
          <w:tab w:val="left" w:pos="2410"/>
        </w:tabs>
        <w:ind w:left="1440"/>
        <w:rPr>
          <w:rFonts w:ascii="Arial" w:hAnsi="Arial" w:cs="Arial"/>
          <w:sz w:val="24"/>
          <w:szCs w:val="24"/>
        </w:rPr>
      </w:pPr>
    </w:p>
    <w:p w14:paraId="7803F1D2" w14:textId="77777777" w:rsidR="00205CD2" w:rsidRPr="007019A8" w:rsidRDefault="00205CD2" w:rsidP="006A01B6">
      <w:pPr>
        <w:pStyle w:val="ListParagraph"/>
        <w:tabs>
          <w:tab w:val="left" w:pos="2410"/>
        </w:tabs>
        <w:ind w:left="1440"/>
        <w:rPr>
          <w:rFonts w:ascii="Arial" w:hAnsi="Arial" w:cs="Arial"/>
          <w:sz w:val="24"/>
          <w:szCs w:val="24"/>
        </w:rPr>
      </w:pPr>
    </w:p>
    <w:p w14:paraId="25605385" w14:textId="09CDC008" w:rsidR="006A01B6" w:rsidRPr="00C73620" w:rsidRDefault="00C0556E" w:rsidP="00C73620">
      <w:pPr>
        <w:pStyle w:val="ListParagraph"/>
        <w:numPr>
          <w:ilvl w:val="0"/>
          <w:numId w:val="87"/>
        </w:numPr>
        <w:tabs>
          <w:tab w:val="left" w:pos="709"/>
        </w:tabs>
        <w:rPr>
          <w:rFonts w:ascii="Arial" w:hAnsi="Arial" w:cs="Arial"/>
          <w:b/>
          <w:bCs/>
          <w:sz w:val="28"/>
          <w:szCs w:val="28"/>
        </w:rPr>
      </w:pPr>
      <w:r w:rsidRPr="00C73620">
        <w:rPr>
          <w:rFonts w:ascii="Arial" w:hAnsi="Arial" w:cs="Arial"/>
          <w:b/>
          <w:bCs/>
          <w:sz w:val="28"/>
          <w:szCs w:val="28"/>
        </w:rPr>
        <w:t xml:space="preserve">Risk Management </w:t>
      </w:r>
    </w:p>
    <w:p w14:paraId="7B70DE4B" w14:textId="77777777" w:rsidR="00C0556E" w:rsidRPr="007019A8" w:rsidRDefault="00C0556E" w:rsidP="00C0556E">
      <w:pPr>
        <w:pStyle w:val="ListParagraph"/>
        <w:tabs>
          <w:tab w:val="left" w:pos="2400"/>
        </w:tabs>
        <w:ind w:left="567"/>
        <w:rPr>
          <w:rFonts w:ascii="Arial" w:hAnsi="Arial" w:cs="Arial"/>
          <w:sz w:val="24"/>
          <w:szCs w:val="24"/>
        </w:rPr>
      </w:pPr>
    </w:p>
    <w:p w14:paraId="09085A83" w14:textId="09FA8EDA" w:rsidR="00C171E2" w:rsidRPr="00C51985" w:rsidRDefault="00C70B9B" w:rsidP="00C51985">
      <w:pPr>
        <w:pStyle w:val="ListParagraph"/>
        <w:numPr>
          <w:ilvl w:val="1"/>
          <w:numId w:val="87"/>
        </w:numPr>
        <w:tabs>
          <w:tab w:val="left" w:pos="709"/>
        </w:tabs>
        <w:ind w:left="709" w:hanging="709"/>
        <w:rPr>
          <w:rFonts w:ascii="Arial" w:hAnsi="Arial" w:cs="Arial"/>
          <w:sz w:val="24"/>
          <w:szCs w:val="24"/>
        </w:rPr>
      </w:pPr>
      <w:r w:rsidRPr="00C51985">
        <w:rPr>
          <w:rFonts w:ascii="Arial" w:hAnsi="Arial" w:cs="Arial"/>
          <w:sz w:val="24"/>
          <w:szCs w:val="24"/>
        </w:rPr>
        <w:t>Hexagon assesses the level of risk to data subjects associated with processing their personal data. Data Protection Impact Assessments are conducted in relation to Hexagon’s processing activity and for processing done on Hexagon’s behalf.</w:t>
      </w:r>
    </w:p>
    <w:p w14:paraId="66ABE4A3" w14:textId="77777777" w:rsidR="00C171E2" w:rsidRDefault="00C171E2" w:rsidP="00C171E2">
      <w:pPr>
        <w:pStyle w:val="ListParagraph"/>
        <w:tabs>
          <w:tab w:val="left" w:pos="709"/>
        </w:tabs>
        <w:ind w:left="709"/>
        <w:rPr>
          <w:rFonts w:ascii="Arial" w:hAnsi="Arial" w:cs="Arial"/>
          <w:sz w:val="24"/>
          <w:szCs w:val="24"/>
        </w:rPr>
      </w:pPr>
    </w:p>
    <w:p w14:paraId="49F896F6" w14:textId="36C076A9" w:rsidR="00C171E2" w:rsidRDefault="00C70B9B" w:rsidP="00C51985">
      <w:pPr>
        <w:pStyle w:val="ListParagraph"/>
        <w:numPr>
          <w:ilvl w:val="1"/>
          <w:numId w:val="87"/>
        </w:numPr>
        <w:tabs>
          <w:tab w:val="left" w:pos="709"/>
        </w:tabs>
        <w:ind w:left="709" w:hanging="709"/>
        <w:rPr>
          <w:rFonts w:ascii="Arial" w:hAnsi="Arial" w:cs="Arial"/>
          <w:sz w:val="24"/>
          <w:szCs w:val="24"/>
        </w:rPr>
      </w:pPr>
      <w:r w:rsidRPr="00C171E2">
        <w:rPr>
          <w:rFonts w:ascii="Arial" w:hAnsi="Arial" w:cs="Arial"/>
          <w:sz w:val="24"/>
          <w:szCs w:val="24"/>
        </w:rPr>
        <w:t>Hexagon manages any risks identified by the risk assessment to ensure compliance with data protection standards.</w:t>
      </w:r>
    </w:p>
    <w:p w14:paraId="3F58BFEE" w14:textId="77777777" w:rsidR="00C171E2" w:rsidRPr="00C171E2" w:rsidRDefault="00C171E2" w:rsidP="00C171E2">
      <w:pPr>
        <w:pStyle w:val="ListParagraph"/>
        <w:rPr>
          <w:rFonts w:ascii="Arial" w:hAnsi="Arial" w:cs="Arial"/>
          <w:sz w:val="24"/>
          <w:szCs w:val="24"/>
        </w:rPr>
      </w:pPr>
    </w:p>
    <w:p w14:paraId="7D5B19EC" w14:textId="77777777" w:rsidR="00C171E2" w:rsidRDefault="00C70B9B" w:rsidP="00C51985">
      <w:pPr>
        <w:pStyle w:val="ListParagraph"/>
        <w:numPr>
          <w:ilvl w:val="1"/>
          <w:numId w:val="87"/>
        </w:numPr>
        <w:tabs>
          <w:tab w:val="left" w:pos="709"/>
        </w:tabs>
        <w:ind w:left="709" w:hanging="709"/>
        <w:rPr>
          <w:rFonts w:ascii="Arial" w:hAnsi="Arial" w:cs="Arial"/>
          <w:sz w:val="24"/>
          <w:szCs w:val="24"/>
        </w:rPr>
      </w:pPr>
      <w:r w:rsidRPr="00C171E2">
        <w:rPr>
          <w:rFonts w:ascii="Arial" w:hAnsi="Arial" w:cs="Arial"/>
          <w:sz w:val="24"/>
          <w:szCs w:val="24"/>
        </w:rPr>
        <w:t>Where a type of processing is likely to result in a high risk to the rights and freedoms of natural persons, Hexagon conducts a Data Protection Impact Assessment prior to processing. A single Data Protection Impact Assessment may address a set of similar processing operations with similar risks.</w:t>
      </w:r>
    </w:p>
    <w:p w14:paraId="2AFE64C7" w14:textId="77777777" w:rsidR="00C171E2" w:rsidRPr="00C171E2" w:rsidRDefault="00C171E2" w:rsidP="00C171E2">
      <w:pPr>
        <w:pStyle w:val="ListParagraph"/>
        <w:rPr>
          <w:rFonts w:ascii="Arial" w:hAnsi="Arial" w:cs="Arial"/>
          <w:sz w:val="24"/>
          <w:szCs w:val="24"/>
        </w:rPr>
      </w:pPr>
    </w:p>
    <w:p w14:paraId="302ED87C" w14:textId="50CE09B5" w:rsidR="00C171E2" w:rsidRDefault="00C70B9B" w:rsidP="00C51985">
      <w:pPr>
        <w:pStyle w:val="ListParagraph"/>
        <w:numPr>
          <w:ilvl w:val="1"/>
          <w:numId w:val="87"/>
        </w:numPr>
        <w:tabs>
          <w:tab w:val="left" w:pos="709"/>
        </w:tabs>
        <w:ind w:left="709" w:hanging="709"/>
        <w:rPr>
          <w:rFonts w:ascii="Arial" w:hAnsi="Arial" w:cs="Arial"/>
          <w:sz w:val="24"/>
          <w:szCs w:val="24"/>
        </w:rPr>
      </w:pPr>
      <w:r w:rsidRPr="00C171E2">
        <w:rPr>
          <w:rFonts w:ascii="Arial" w:hAnsi="Arial" w:cs="Arial"/>
          <w:sz w:val="24"/>
          <w:szCs w:val="24"/>
        </w:rPr>
        <w:t xml:space="preserve">Where, as a result of a Data Protection Impact Assessment, it is </w:t>
      </w:r>
      <w:proofErr w:type="gramStart"/>
      <w:r w:rsidRPr="00C171E2">
        <w:rPr>
          <w:rFonts w:ascii="Arial" w:hAnsi="Arial" w:cs="Arial"/>
          <w:sz w:val="24"/>
          <w:szCs w:val="24"/>
        </w:rPr>
        <w:t>clear  that</w:t>
      </w:r>
      <w:proofErr w:type="gramEnd"/>
      <w:r w:rsidRPr="00C171E2">
        <w:rPr>
          <w:rFonts w:ascii="Arial" w:hAnsi="Arial" w:cs="Arial"/>
          <w:sz w:val="24"/>
          <w:szCs w:val="24"/>
        </w:rPr>
        <w:t xml:space="preserve"> Hexagon is about to commence processing of personal data that could damage and/ or distress data subjects, the decision on whether Hexagon will proceed will be reviewed by the </w:t>
      </w:r>
      <w:r w:rsidR="009D6008" w:rsidRPr="00C171E2">
        <w:rPr>
          <w:rFonts w:ascii="Arial" w:hAnsi="Arial" w:cs="Arial"/>
          <w:sz w:val="24"/>
          <w:szCs w:val="24"/>
        </w:rPr>
        <w:t xml:space="preserve">both the </w:t>
      </w:r>
      <w:r w:rsidRPr="00C171E2">
        <w:rPr>
          <w:rFonts w:ascii="Arial" w:hAnsi="Arial" w:cs="Arial"/>
          <w:sz w:val="24"/>
          <w:szCs w:val="24"/>
        </w:rPr>
        <w:t>DPO</w:t>
      </w:r>
      <w:r w:rsidR="009D6008" w:rsidRPr="00C171E2">
        <w:rPr>
          <w:rFonts w:ascii="Arial" w:hAnsi="Arial" w:cs="Arial"/>
          <w:sz w:val="24"/>
          <w:szCs w:val="24"/>
        </w:rPr>
        <w:t xml:space="preserve"> and </w:t>
      </w:r>
      <w:r w:rsidR="0019113D" w:rsidRPr="00C171E2">
        <w:rPr>
          <w:rFonts w:ascii="Arial" w:hAnsi="Arial" w:cs="Arial"/>
          <w:sz w:val="24"/>
          <w:szCs w:val="24"/>
        </w:rPr>
        <w:t>IAO</w:t>
      </w:r>
      <w:r w:rsidR="006C56C8" w:rsidRPr="00C171E2">
        <w:rPr>
          <w:rFonts w:ascii="Arial" w:hAnsi="Arial" w:cs="Arial"/>
          <w:sz w:val="24"/>
          <w:szCs w:val="24"/>
        </w:rPr>
        <w:t>/</w:t>
      </w:r>
      <w:r w:rsidR="00C171E2" w:rsidRPr="00C171E2">
        <w:rPr>
          <w:rFonts w:ascii="Arial" w:hAnsi="Arial" w:cs="Arial"/>
          <w:sz w:val="24"/>
          <w:szCs w:val="24"/>
        </w:rPr>
        <w:t>Director of Housing Services</w:t>
      </w:r>
    </w:p>
    <w:p w14:paraId="1033D1C2" w14:textId="77777777" w:rsidR="00C171E2" w:rsidRPr="00C171E2" w:rsidRDefault="00C171E2" w:rsidP="00C171E2">
      <w:pPr>
        <w:pStyle w:val="ListParagraph"/>
        <w:rPr>
          <w:rFonts w:ascii="Arial" w:hAnsi="Arial" w:cs="Arial"/>
          <w:sz w:val="24"/>
          <w:szCs w:val="24"/>
        </w:rPr>
      </w:pPr>
    </w:p>
    <w:p w14:paraId="7E8CCC55" w14:textId="77777777" w:rsidR="00C171E2" w:rsidRDefault="00C70B9B" w:rsidP="00C51985">
      <w:pPr>
        <w:pStyle w:val="ListParagraph"/>
        <w:numPr>
          <w:ilvl w:val="1"/>
          <w:numId w:val="87"/>
        </w:numPr>
        <w:tabs>
          <w:tab w:val="left" w:pos="709"/>
        </w:tabs>
        <w:ind w:left="709" w:hanging="709"/>
        <w:rPr>
          <w:rFonts w:ascii="Arial" w:hAnsi="Arial" w:cs="Arial"/>
          <w:sz w:val="24"/>
          <w:szCs w:val="24"/>
        </w:rPr>
      </w:pPr>
      <w:r w:rsidRPr="00C171E2">
        <w:rPr>
          <w:rFonts w:ascii="Arial" w:hAnsi="Arial" w:cs="Arial"/>
          <w:sz w:val="24"/>
          <w:szCs w:val="24"/>
        </w:rPr>
        <w:t>When there are significant concerns, either potential damage or distress, or the quantity of data concerned, the DPO will escalate to the supervisory authority.</w:t>
      </w:r>
    </w:p>
    <w:p w14:paraId="7A87E7B0" w14:textId="77777777" w:rsidR="00C171E2" w:rsidRPr="00C171E2" w:rsidRDefault="00C171E2" w:rsidP="00C171E2">
      <w:pPr>
        <w:pStyle w:val="ListParagraph"/>
        <w:rPr>
          <w:rFonts w:ascii="Arial" w:hAnsi="Arial" w:cs="Arial"/>
          <w:sz w:val="24"/>
          <w:szCs w:val="24"/>
        </w:rPr>
      </w:pPr>
    </w:p>
    <w:p w14:paraId="738F6EA7" w14:textId="77777777" w:rsidR="00DD4FB7" w:rsidRDefault="00C70B9B" w:rsidP="00C51985">
      <w:pPr>
        <w:pStyle w:val="ListParagraph"/>
        <w:numPr>
          <w:ilvl w:val="1"/>
          <w:numId w:val="87"/>
        </w:numPr>
        <w:tabs>
          <w:tab w:val="left" w:pos="709"/>
        </w:tabs>
        <w:ind w:left="709" w:hanging="709"/>
        <w:rPr>
          <w:rFonts w:ascii="Arial" w:hAnsi="Arial" w:cs="Arial"/>
          <w:sz w:val="24"/>
          <w:szCs w:val="24"/>
        </w:rPr>
      </w:pPr>
      <w:r w:rsidRPr="00C171E2">
        <w:rPr>
          <w:rFonts w:ascii="Arial" w:hAnsi="Arial" w:cs="Arial"/>
          <w:sz w:val="24"/>
          <w:szCs w:val="24"/>
        </w:rPr>
        <w:t xml:space="preserve">Appropriate controls are selected and applied to reduce the level of risk associated with processing individual data to an acceptable level, by reference to Hexagon’s documented risk acceptance criteria and the requirements of the </w:t>
      </w:r>
      <w:r w:rsidR="00C171E2">
        <w:rPr>
          <w:rFonts w:ascii="Arial" w:hAnsi="Arial" w:cs="Arial"/>
          <w:sz w:val="24"/>
          <w:szCs w:val="24"/>
        </w:rPr>
        <w:t xml:space="preserve">UK </w:t>
      </w:r>
      <w:r w:rsidRPr="00C171E2">
        <w:rPr>
          <w:rFonts w:ascii="Arial" w:hAnsi="Arial" w:cs="Arial"/>
          <w:sz w:val="24"/>
          <w:szCs w:val="24"/>
        </w:rPr>
        <w:t xml:space="preserve">GDPR. This is recorded in the Data Protection Risk Register. </w:t>
      </w:r>
    </w:p>
    <w:p w14:paraId="6094EF9B" w14:textId="77777777" w:rsidR="00DD4FB7" w:rsidRPr="00DD4FB7" w:rsidRDefault="00DD4FB7" w:rsidP="00DD4FB7">
      <w:pPr>
        <w:pStyle w:val="ListParagraph"/>
        <w:rPr>
          <w:rFonts w:ascii="Arial" w:hAnsi="Arial" w:cs="Arial"/>
          <w:sz w:val="24"/>
          <w:szCs w:val="24"/>
        </w:rPr>
      </w:pPr>
    </w:p>
    <w:p w14:paraId="0009B771" w14:textId="0B575646" w:rsidR="00DD4FB7" w:rsidRDefault="00D013D0" w:rsidP="00C51985">
      <w:pPr>
        <w:pStyle w:val="ListParagraph"/>
        <w:numPr>
          <w:ilvl w:val="1"/>
          <w:numId w:val="87"/>
        </w:numPr>
        <w:tabs>
          <w:tab w:val="left" w:pos="709"/>
        </w:tabs>
        <w:ind w:left="709" w:hanging="709"/>
        <w:rPr>
          <w:rFonts w:ascii="Arial" w:hAnsi="Arial" w:cs="Arial"/>
          <w:sz w:val="24"/>
          <w:szCs w:val="24"/>
        </w:rPr>
      </w:pPr>
      <w:r w:rsidRPr="00DD4FB7">
        <w:rPr>
          <w:rFonts w:ascii="Arial" w:hAnsi="Arial" w:cs="Arial"/>
          <w:sz w:val="24"/>
          <w:szCs w:val="24"/>
        </w:rPr>
        <w:t xml:space="preserve">The </w:t>
      </w:r>
      <w:r w:rsidR="00F8686C" w:rsidRPr="00DD4FB7">
        <w:rPr>
          <w:rFonts w:ascii="Arial" w:hAnsi="Arial" w:cs="Arial"/>
          <w:sz w:val="24"/>
          <w:szCs w:val="24"/>
        </w:rPr>
        <w:t>I</w:t>
      </w:r>
      <w:r w:rsidR="00E76004" w:rsidRPr="00DD4FB7">
        <w:rPr>
          <w:rFonts w:ascii="Arial" w:hAnsi="Arial" w:cs="Arial"/>
          <w:sz w:val="24"/>
          <w:szCs w:val="24"/>
        </w:rPr>
        <w:t>AO</w:t>
      </w:r>
      <w:r w:rsidR="00F8686C" w:rsidRPr="00DD4FB7">
        <w:rPr>
          <w:rFonts w:ascii="Arial" w:hAnsi="Arial" w:cs="Arial"/>
          <w:sz w:val="24"/>
          <w:szCs w:val="24"/>
        </w:rPr>
        <w:t xml:space="preserve"> are responsible for ensuring that all actions identified during a risks assessment or DPIA, is remediated accordingly and appropriately.   </w:t>
      </w:r>
    </w:p>
    <w:p w14:paraId="0FCF2180" w14:textId="77777777" w:rsidR="00DD4FB7" w:rsidRPr="00DD4FB7" w:rsidRDefault="00DD4FB7" w:rsidP="00DD4FB7">
      <w:pPr>
        <w:pStyle w:val="ListParagraph"/>
        <w:rPr>
          <w:rFonts w:ascii="Arial" w:hAnsi="Arial" w:cs="Arial"/>
          <w:sz w:val="24"/>
          <w:szCs w:val="24"/>
        </w:rPr>
      </w:pPr>
    </w:p>
    <w:p w14:paraId="3EF29D94" w14:textId="10509FA8" w:rsidR="00355EA4" w:rsidRPr="00DD4FB7" w:rsidRDefault="00355EA4" w:rsidP="00C51985">
      <w:pPr>
        <w:pStyle w:val="ListParagraph"/>
        <w:numPr>
          <w:ilvl w:val="1"/>
          <w:numId w:val="87"/>
        </w:numPr>
        <w:tabs>
          <w:tab w:val="left" w:pos="709"/>
        </w:tabs>
        <w:ind w:left="709" w:hanging="709"/>
        <w:rPr>
          <w:rFonts w:ascii="Arial" w:hAnsi="Arial" w:cs="Arial"/>
          <w:sz w:val="24"/>
          <w:szCs w:val="24"/>
        </w:rPr>
      </w:pPr>
      <w:r w:rsidRPr="00DD4FB7">
        <w:rPr>
          <w:rFonts w:ascii="Arial" w:hAnsi="Arial" w:cs="Arial"/>
          <w:sz w:val="24"/>
          <w:szCs w:val="24"/>
        </w:rPr>
        <w:t xml:space="preserve">All </w:t>
      </w:r>
      <w:r w:rsidR="00897270" w:rsidRPr="00DD4FB7">
        <w:rPr>
          <w:rFonts w:ascii="Arial" w:hAnsi="Arial" w:cs="Arial"/>
          <w:sz w:val="24"/>
          <w:szCs w:val="24"/>
        </w:rPr>
        <w:t>employees</w:t>
      </w:r>
      <w:r w:rsidRPr="00DD4FB7">
        <w:rPr>
          <w:rFonts w:ascii="Arial" w:hAnsi="Arial" w:cs="Arial"/>
          <w:sz w:val="24"/>
          <w:szCs w:val="24"/>
        </w:rPr>
        <w:t xml:space="preserve"> are required to undertake a risk assessment during the project planning stage and prior to changes in data processing operations or, introduction of new technologies or new projects. The DPIA screening questions will support </w:t>
      </w:r>
      <w:r w:rsidR="00897270" w:rsidRPr="00DD4FB7">
        <w:rPr>
          <w:rFonts w:ascii="Arial" w:hAnsi="Arial" w:cs="Arial"/>
          <w:sz w:val="24"/>
          <w:szCs w:val="24"/>
        </w:rPr>
        <w:t>employees</w:t>
      </w:r>
      <w:r w:rsidRPr="00DD4FB7">
        <w:rPr>
          <w:rFonts w:ascii="Arial" w:hAnsi="Arial" w:cs="Arial"/>
          <w:sz w:val="24"/>
          <w:szCs w:val="24"/>
        </w:rPr>
        <w:t xml:space="preserve"> with establishing whether a full DPIA is required.   </w:t>
      </w:r>
    </w:p>
    <w:p w14:paraId="4F5FDA40" w14:textId="24BAC71C" w:rsidR="00A71957" w:rsidRDefault="00A71957" w:rsidP="00EB26D2">
      <w:pPr>
        <w:pStyle w:val="ListParagraph"/>
        <w:rPr>
          <w:rFonts w:ascii="Arial" w:hAnsi="Arial" w:cs="Arial"/>
          <w:sz w:val="24"/>
          <w:szCs w:val="24"/>
        </w:rPr>
      </w:pPr>
    </w:p>
    <w:p w14:paraId="2C7532BF" w14:textId="77777777" w:rsidR="0068151C" w:rsidRPr="00EB26D2" w:rsidRDefault="0068151C" w:rsidP="00EB26D2">
      <w:pPr>
        <w:pStyle w:val="ListParagraph"/>
        <w:rPr>
          <w:rFonts w:ascii="Arial" w:hAnsi="Arial" w:cs="Arial"/>
          <w:sz w:val="24"/>
          <w:szCs w:val="24"/>
        </w:rPr>
      </w:pPr>
    </w:p>
    <w:p w14:paraId="01CBECCC" w14:textId="0A737752" w:rsidR="00C949F6" w:rsidRPr="00DD4FB7" w:rsidRDefault="00CE7F24" w:rsidP="00C51985">
      <w:pPr>
        <w:pStyle w:val="ListParagraph"/>
        <w:numPr>
          <w:ilvl w:val="0"/>
          <w:numId w:val="87"/>
        </w:numPr>
        <w:tabs>
          <w:tab w:val="left" w:pos="709"/>
        </w:tabs>
        <w:ind w:left="709" w:hanging="709"/>
        <w:rPr>
          <w:rFonts w:ascii="Arial" w:hAnsi="Arial" w:cs="Arial"/>
          <w:b/>
          <w:bCs/>
          <w:sz w:val="28"/>
          <w:szCs w:val="28"/>
        </w:rPr>
      </w:pPr>
      <w:r w:rsidRPr="00DD4FB7">
        <w:rPr>
          <w:rFonts w:ascii="Arial" w:hAnsi="Arial" w:cs="Arial"/>
          <w:b/>
          <w:bCs/>
          <w:sz w:val="28"/>
          <w:szCs w:val="28"/>
        </w:rPr>
        <w:t>Personal Data Breaches</w:t>
      </w:r>
    </w:p>
    <w:p w14:paraId="51941E80" w14:textId="77777777" w:rsidR="00CC7997" w:rsidRDefault="00CC7997" w:rsidP="00CC7997">
      <w:pPr>
        <w:pStyle w:val="ListParagraph"/>
        <w:tabs>
          <w:tab w:val="left" w:pos="2400"/>
        </w:tabs>
        <w:rPr>
          <w:rFonts w:ascii="Arial" w:hAnsi="Arial" w:cs="Arial"/>
          <w:sz w:val="24"/>
          <w:szCs w:val="24"/>
          <w:u w:val="single"/>
        </w:rPr>
      </w:pPr>
    </w:p>
    <w:p w14:paraId="69D5BC71" w14:textId="47AB1C88" w:rsidR="00DD4FB7" w:rsidRDefault="00546692" w:rsidP="00C51985">
      <w:pPr>
        <w:pStyle w:val="ListParagraph"/>
        <w:numPr>
          <w:ilvl w:val="1"/>
          <w:numId w:val="87"/>
        </w:numPr>
        <w:tabs>
          <w:tab w:val="left" w:pos="709"/>
        </w:tabs>
        <w:ind w:left="709" w:hanging="709"/>
        <w:rPr>
          <w:rFonts w:ascii="Arial" w:hAnsi="Arial" w:cs="Arial"/>
          <w:sz w:val="24"/>
          <w:szCs w:val="24"/>
        </w:rPr>
      </w:pPr>
      <w:r w:rsidRPr="00DD4FB7">
        <w:rPr>
          <w:rFonts w:ascii="Arial" w:hAnsi="Arial" w:cs="Arial"/>
          <w:sz w:val="24"/>
          <w:szCs w:val="24"/>
        </w:rPr>
        <w:t>Hexagon</w:t>
      </w:r>
      <w:r w:rsidR="00D42A8F" w:rsidRPr="00DD4FB7">
        <w:rPr>
          <w:rFonts w:ascii="Arial" w:hAnsi="Arial" w:cs="Arial"/>
          <w:sz w:val="24"/>
          <w:szCs w:val="24"/>
        </w:rPr>
        <w:t xml:space="preserve"> will maintain a </w:t>
      </w:r>
      <w:r w:rsidR="00D42A8F" w:rsidRPr="00DD4FB7">
        <w:rPr>
          <w:rFonts w:ascii="Arial" w:hAnsi="Arial" w:cs="Arial"/>
          <w:b/>
          <w:bCs/>
          <w:i/>
          <w:iCs/>
          <w:sz w:val="24"/>
          <w:szCs w:val="24"/>
        </w:rPr>
        <w:t>Br</w:t>
      </w:r>
      <w:r w:rsidR="00C6640C" w:rsidRPr="00DD4FB7">
        <w:rPr>
          <w:rFonts w:ascii="Arial" w:hAnsi="Arial" w:cs="Arial"/>
          <w:b/>
          <w:bCs/>
          <w:i/>
          <w:iCs/>
          <w:sz w:val="24"/>
          <w:szCs w:val="24"/>
        </w:rPr>
        <w:t xml:space="preserve">each </w:t>
      </w:r>
      <w:r w:rsidR="008605E6" w:rsidRPr="00DD4FB7">
        <w:rPr>
          <w:rFonts w:ascii="Arial" w:hAnsi="Arial" w:cs="Arial"/>
          <w:b/>
          <w:bCs/>
          <w:i/>
          <w:iCs/>
          <w:sz w:val="24"/>
          <w:szCs w:val="24"/>
        </w:rPr>
        <w:t xml:space="preserve">Reporting </w:t>
      </w:r>
      <w:r w:rsidR="00D42A8F" w:rsidRPr="00DD4FB7">
        <w:rPr>
          <w:rFonts w:ascii="Arial" w:hAnsi="Arial" w:cs="Arial"/>
          <w:b/>
          <w:bCs/>
          <w:i/>
          <w:iCs/>
          <w:sz w:val="24"/>
          <w:szCs w:val="24"/>
        </w:rPr>
        <w:t>Procedure</w:t>
      </w:r>
      <w:r w:rsidR="00D42A8F" w:rsidRPr="00DD4FB7">
        <w:rPr>
          <w:rFonts w:ascii="Arial" w:hAnsi="Arial" w:cs="Arial"/>
          <w:sz w:val="24"/>
          <w:szCs w:val="24"/>
        </w:rPr>
        <w:t xml:space="preserve"> and will ensure that all employees and those with access to personal data are aware of it and this personal data breaches policy. </w:t>
      </w:r>
    </w:p>
    <w:p w14:paraId="0A727350" w14:textId="77777777" w:rsidR="00DD4FB7" w:rsidRDefault="00DD4FB7" w:rsidP="00DD4FB7">
      <w:pPr>
        <w:pStyle w:val="ListParagraph"/>
        <w:tabs>
          <w:tab w:val="left" w:pos="709"/>
        </w:tabs>
        <w:ind w:left="709"/>
        <w:rPr>
          <w:rFonts w:ascii="Arial" w:hAnsi="Arial" w:cs="Arial"/>
          <w:sz w:val="24"/>
          <w:szCs w:val="24"/>
        </w:rPr>
      </w:pPr>
    </w:p>
    <w:p w14:paraId="31C9D82F" w14:textId="60BA6586" w:rsidR="0043772A" w:rsidRPr="00DD4FB7" w:rsidRDefault="00C949F6" w:rsidP="00C51985">
      <w:pPr>
        <w:pStyle w:val="ListParagraph"/>
        <w:numPr>
          <w:ilvl w:val="1"/>
          <w:numId w:val="87"/>
        </w:numPr>
        <w:tabs>
          <w:tab w:val="left" w:pos="709"/>
        </w:tabs>
        <w:ind w:left="709" w:hanging="709"/>
        <w:rPr>
          <w:rFonts w:ascii="Arial" w:hAnsi="Arial" w:cs="Arial"/>
          <w:sz w:val="24"/>
          <w:szCs w:val="24"/>
        </w:rPr>
      </w:pPr>
      <w:r w:rsidRPr="00DD4FB7">
        <w:rPr>
          <w:rFonts w:ascii="Arial" w:hAnsi="Arial" w:cs="Arial"/>
          <w:sz w:val="24"/>
          <w:szCs w:val="24"/>
        </w:rPr>
        <w:t xml:space="preserve">The </w:t>
      </w:r>
      <w:r w:rsidR="00E96009" w:rsidRPr="00DD4FB7">
        <w:rPr>
          <w:rFonts w:ascii="Arial" w:hAnsi="Arial" w:cs="Arial"/>
          <w:sz w:val="24"/>
          <w:szCs w:val="24"/>
        </w:rPr>
        <w:t>[IAO]</w:t>
      </w:r>
      <w:proofErr w:type="gramStart"/>
      <w:r w:rsidR="00E96009" w:rsidRPr="00DD4FB7">
        <w:rPr>
          <w:rFonts w:ascii="Arial" w:hAnsi="Arial" w:cs="Arial"/>
          <w:sz w:val="24"/>
          <w:szCs w:val="24"/>
        </w:rPr>
        <w:t>/[</w:t>
      </w:r>
      <w:proofErr w:type="gramEnd"/>
      <w:r w:rsidR="00E96009" w:rsidRPr="00DD4FB7">
        <w:rPr>
          <w:rFonts w:ascii="Arial" w:hAnsi="Arial" w:cs="Arial"/>
          <w:sz w:val="24"/>
          <w:szCs w:val="24"/>
        </w:rPr>
        <w:t>lead investigator]</w:t>
      </w:r>
      <w:r w:rsidRPr="00DD4FB7">
        <w:rPr>
          <w:rFonts w:ascii="Arial" w:hAnsi="Arial" w:cs="Arial"/>
          <w:sz w:val="24"/>
          <w:szCs w:val="24"/>
        </w:rPr>
        <w:t xml:space="preserve"> shall be responsible for maintaining the </w:t>
      </w:r>
      <w:r w:rsidRPr="00187A69">
        <w:rPr>
          <w:rFonts w:ascii="Arial" w:hAnsi="Arial" w:cs="Arial"/>
          <w:b/>
          <w:bCs/>
          <w:i/>
          <w:iCs/>
          <w:sz w:val="24"/>
          <w:szCs w:val="24"/>
        </w:rPr>
        <w:t>Breach Reporting Procedure</w:t>
      </w:r>
      <w:r w:rsidRPr="00DD4FB7">
        <w:rPr>
          <w:rFonts w:ascii="Arial" w:hAnsi="Arial" w:cs="Arial"/>
          <w:sz w:val="24"/>
          <w:szCs w:val="24"/>
        </w:rPr>
        <w:t xml:space="preserve"> and for ensuring that all relevant people are made aware of it.</w:t>
      </w:r>
    </w:p>
    <w:p w14:paraId="27774EC1" w14:textId="33408E9A" w:rsidR="0043772A" w:rsidRDefault="0043772A" w:rsidP="0043772A">
      <w:pPr>
        <w:pStyle w:val="ListParagraph"/>
        <w:rPr>
          <w:rFonts w:ascii="Arial" w:hAnsi="Arial" w:cs="Arial"/>
          <w:sz w:val="24"/>
          <w:szCs w:val="24"/>
          <w:u w:val="single"/>
        </w:rPr>
      </w:pPr>
    </w:p>
    <w:p w14:paraId="4EAB7B3E" w14:textId="77777777" w:rsidR="00C51985" w:rsidRPr="0043772A" w:rsidRDefault="00C51985" w:rsidP="0043772A">
      <w:pPr>
        <w:pStyle w:val="ListParagraph"/>
        <w:rPr>
          <w:rFonts w:ascii="Arial" w:hAnsi="Arial" w:cs="Arial"/>
          <w:sz w:val="24"/>
          <w:szCs w:val="24"/>
          <w:u w:val="single"/>
        </w:rPr>
      </w:pPr>
    </w:p>
    <w:p w14:paraId="44157D0F" w14:textId="4538C334" w:rsidR="00925147" w:rsidRPr="00DD4FB7" w:rsidRDefault="00925147" w:rsidP="00C51985">
      <w:pPr>
        <w:pStyle w:val="ListParagraph"/>
        <w:numPr>
          <w:ilvl w:val="0"/>
          <w:numId w:val="87"/>
        </w:numPr>
        <w:tabs>
          <w:tab w:val="left" w:pos="709"/>
        </w:tabs>
        <w:rPr>
          <w:rFonts w:ascii="Arial" w:hAnsi="Arial" w:cs="Arial"/>
          <w:b/>
          <w:bCs/>
          <w:sz w:val="28"/>
          <w:szCs w:val="28"/>
        </w:rPr>
      </w:pPr>
      <w:r w:rsidRPr="00DD4FB7">
        <w:rPr>
          <w:rFonts w:ascii="Arial" w:hAnsi="Arial" w:cs="Arial"/>
          <w:b/>
          <w:bCs/>
          <w:sz w:val="28"/>
          <w:szCs w:val="28"/>
        </w:rPr>
        <w:t>Data Processors</w:t>
      </w:r>
    </w:p>
    <w:p w14:paraId="076B93E6" w14:textId="77777777" w:rsidR="00925147" w:rsidRDefault="00925147" w:rsidP="00925147">
      <w:pPr>
        <w:pStyle w:val="ListParagraph"/>
        <w:tabs>
          <w:tab w:val="left" w:pos="2400"/>
        </w:tabs>
        <w:ind w:left="1440"/>
        <w:rPr>
          <w:rFonts w:ascii="Arial" w:hAnsi="Arial" w:cs="Arial"/>
          <w:sz w:val="24"/>
          <w:szCs w:val="24"/>
          <w:u w:val="single"/>
        </w:rPr>
      </w:pPr>
    </w:p>
    <w:p w14:paraId="79EB8D4D" w14:textId="2096F822" w:rsidR="00B21EC7" w:rsidRDefault="00546692" w:rsidP="00C51985">
      <w:pPr>
        <w:pStyle w:val="ListParagraph"/>
        <w:numPr>
          <w:ilvl w:val="1"/>
          <w:numId w:val="87"/>
        </w:numPr>
        <w:ind w:left="709" w:hanging="709"/>
        <w:rPr>
          <w:rFonts w:ascii="Arial" w:hAnsi="Arial" w:cs="Arial"/>
          <w:sz w:val="24"/>
          <w:szCs w:val="24"/>
        </w:rPr>
      </w:pPr>
      <w:r w:rsidRPr="00DD4FB7">
        <w:rPr>
          <w:rFonts w:ascii="Arial" w:hAnsi="Arial" w:cs="Arial"/>
          <w:sz w:val="24"/>
          <w:szCs w:val="24"/>
        </w:rPr>
        <w:t>Hexagon</w:t>
      </w:r>
      <w:r w:rsidR="00925147" w:rsidRPr="00DD4FB7">
        <w:rPr>
          <w:rFonts w:ascii="Arial" w:hAnsi="Arial" w:cs="Arial"/>
          <w:sz w:val="24"/>
          <w:szCs w:val="24"/>
        </w:rPr>
        <w:t xml:space="preserve"> reserves the right to contract out data processing activities or operations involving the processing of personal data in the interests of business efficiency and effectiveness</w:t>
      </w:r>
      <w:r w:rsidR="00B21EC7" w:rsidRPr="00DD4FB7">
        <w:rPr>
          <w:rFonts w:ascii="Arial" w:hAnsi="Arial" w:cs="Arial"/>
          <w:sz w:val="24"/>
          <w:szCs w:val="24"/>
        </w:rPr>
        <w:t>, ensuring that:</w:t>
      </w:r>
      <w:r w:rsidR="00925147" w:rsidRPr="00DD4FB7">
        <w:rPr>
          <w:rFonts w:ascii="Arial" w:hAnsi="Arial" w:cs="Arial"/>
          <w:sz w:val="24"/>
          <w:szCs w:val="24"/>
        </w:rPr>
        <w:t xml:space="preserve"> </w:t>
      </w:r>
    </w:p>
    <w:p w14:paraId="5ABA0193" w14:textId="77777777" w:rsidR="001B57F4" w:rsidRPr="00DD4FB7" w:rsidRDefault="001B57F4" w:rsidP="001B57F4">
      <w:pPr>
        <w:pStyle w:val="ListParagraph"/>
        <w:ind w:left="709"/>
        <w:rPr>
          <w:rFonts w:ascii="Arial" w:hAnsi="Arial" w:cs="Arial"/>
          <w:sz w:val="24"/>
          <w:szCs w:val="24"/>
        </w:rPr>
      </w:pPr>
    </w:p>
    <w:p w14:paraId="47D80CA0" w14:textId="77777777" w:rsidR="0070160D" w:rsidRPr="001B57F4" w:rsidRDefault="0070160D" w:rsidP="001B57F4">
      <w:pPr>
        <w:pStyle w:val="ListParagraph"/>
        <w:numPr>
          <w:ilvl w:val="0"/>
          <w:numId w:val="65"/>
        </w:numPr>
        <w:tabs>
          <w:tab w:val="left" w:pos="2400"/>
        </w:tabs>
        <w:ind w:left="1134"/>
        <w:rPr>
          <w:rFonts w:ascii="Arial" w:hAnsi="Arial" w:cs="Arial"/>
          <w:sz w:val="24"/>
          <w:szCs w:val="24"/>
        </w:rPr>
      </w:pPr>
      <w:r w:rsidRPr="001B57F4">
        <w:rPr>
          <w:rFonts w:ascii="Arial" w:hAnsi="Arial" w:cs="Arial"/>
          <w:sz w:val="24"/>
          <w:szCs w:val="24"/>
        </w:rPr>
        <w:t xml:space="preserve">There are satisfactory assurances that the processor will handle personal data in accordance with Data Protection Legislation. </w:t>
      </w:r>
    </w:p>
    <w:p w14:paraId="466930F0" w14:textId="77777777" w:rsidR="0070160D" w:rsidRPr="001B57F4" w:rsidRDefault="0070160D" w:rsidP="001B57F4">
      <w:pPr>
        <w:pStyle w:val="ListParagraph"/>
        <w:numPr>
          <w:ilvl w:val="0"/>
          <w:numId w:val="65"/>
        </w:numPr>
        <w:tabs>
          <w:tab w:val="left" w:pos="2400"/>
        </w:tabs>
        <w:ind w:left="1134"/>
        <w:rPr>
          <w:rFonts w:ascii="Arial" w:hAnsi="Arial" w:cs="Arial"/>
          <w:sz w:val="24"/>
          <w:szCs w:val="24"/>
        </w:rPr>
      </w:pPr>
      <w:r w:rsidRPr="001B57F4">
        <w:rPr>
          <w:rFonts w:ascii="Arial" w:hAnsi="Arial" w:cs="Arial"/>
          <w:sz w:val="24"/>
          <w:szCs w:val="24"/>
        </w:rPr>
        <w:t xml:space="preserve">Appropriate due diligence is undertaken on the proposed data processor in the field of information governance and data protection compliance prior to their appointment. </w:t>
      </w:r>
    </w:p>
    <w:p w14:paraId="4C8746B8" w14:textId="77777777" w:rsidR="0070160D" w:rsidRPr="001B57F4" w:rsidRDefault="0070160D" w:rsidP="001B57F4">
      <w:pPr>
        <w:pStyle w:val="ListParagraph"/>
        <w:numPr>
          <w:ilvl w:val="0"/>
          <w:numId w:val="65"/>
        </w:numPr>
        <w:tabs>
          <w:tab w:val="left" w:pos="2400"/>
        </w:tabs>
        <w:ind w:left="1134"/>
        <w:rPr>
          <w:rFonts w:ascii="Arial" w:hAnsi="Arial" w:cs="Arial"/>
          <w:sz w:val="24"/>
          <w:szCs w:val="24"/>
        </w:rPr>
      </w:pPr>
      <w:r w:rsidRPr="001B57F4">
        <w:rPr>
          <w:rFonts w:ascii="Arial" w:hAnsi="Arial" w:cs="Arial"/>
          <w:sz w:val="24"/>
          <w:szCs w:val="24"/>
        </w:rPr>
        <w:t xml:space="preserve">A written agreement shall be implemented between the organisation and the data processor which at least meets the requirements of the Data Protection Legislation. The data processor agreement will specify what is to happen to personal data upon termination of the data processing agreement. </w:t>
      </w:r>
    </w:p>
    <w:p w14:paraId="7CB0F162" w14:textId="77777777" w:rsidR="0070160D" w:rsidRPr="001B57F4" w:rsidRDefault="0070160D" w:rsidP="001B57F4">
      <w:pPr>
        <w:pStyle w:val="ListParagraph"/>
        <w:numPr>
          <w:ilvl w:val="0"/>
          <w:numId w:val="65"/>
        </w:numPr>
        <w:tabs>
          <w:tab w:val="left" w:pos="2400"/>
        </w:tabs>
        <w:ind w:left="1134"/>
        <w:rPr>
          <w:rFonts w:ascii="Arial" w:hAnsi="Arial" w:cs="Arial"/>
          <w:sz w:val="24"/>
          <w:szCs w:val="24"/>
        </w:rPr>
      </w:pPr>
      <w:r w:rsidRPr="001B57F4">
        <w:rPr>
          <w:rFonts w:ascii="Arial" w:hAnsi="Arial" w:cs="Arial"/>
          <w:sz w:val="24"/>
          <w:szCs w:val="24"/>
        </w:rPr>
        <w:t xml:space="preserve">No employee is permitted to commission or appoint a third party to process data on behalf of Hexagon without adhering to this policy. </w:t>
      </w:r>
    </w:p>
    <w:p w14:paraId="6EC0ABE8" w14:textId="658D479F" w:rsidR="00761DF2" w:rsidRDefault="0064778A" w:rsidP="001B57F4">
      <w:pPr>
        <w:pStyle w:val="ListParagraph"/>
        <w:numPr>
          <w:ilvl w:val="0"/>
          <w:numId w:val="65"/>
        </w:numPr>
        <w:tabs>
          <w:tab w:val="left" w:pos="2400"/>
        </w:tabs>
        <w:ind w:left="1134"/>
        <w:rPr>
          <w:rFonts w:ascii="Arial" w:hAnsi="Arial" w:cs="Arial"/>
          <w:sz w:val="24"/>
          <w:szCs w:val="24"/>
        </w:rPr>
      </w:pPr>
      <w:r w:rsidRPr="001B57F4">
        <w:rPr>
          <w:rFonts w:ascii="Arial" w:hAnsi="Arial" w:cs="Arial"/>
          <w:sz w:val="24"/>
          <w:szCs w:val="24"/>
        </w:rPr>
        <w:t>The DPO shall maintain operational instructions on the steps to take to appoint a data processor.</w:t>
      </w:r>
      <w:r w:rsidR="00C51985">
        <w:rPr>
          <w:rFonts w:ascii="Arial" w:hAnsi="Arial" w:cs="Arial"/>
          <w:sz w:val="24"/>
          <w:szCs w:val="24"/>
        </w:rPr>
        <w:t xml:space="preserve"> Please see the Data Sharing procedure</w:t>
      </w:r>
      <w:r w:rsidR="00030915">
        <w:rPr>
          <w:rFonts w:ascii="Arial" w:hAnsi="Arial" w:cs="Arial"/>
          <w:sz w:val="24"/>
          <w:szCs w:val="24"/>
        </w:rPr>
        <w:t>.</w:t>
      </w:r>
    </w:p>
    <w:p w14:paraId="780186D6" w14:textId="77777777" w:rsidR="00030915" w:rsidRPr="001B57F4" w:rsidRDefault="00030915" w:rsidP="00030915">
      <w:pPr>
        <w:pStyle w:val="ListParagraph"/>
        <w:tabs>
          <w:tab w:val="left" w:pos="2400"/>
        </w:tabs>
        <w:ind w:left="1134"/>
        <w:rPr>
          <w:rFonts w:ascii="Arial" w:hAnsi="Arial" w:cs="Arial"/>
          <w:sz w:val="24"/>
          <w:szCs w:val="24"/>
        </w:rPr>
      </w:pPr>
    </w:p>
    <w:p w14:paraId="18341C6F" w14:textId="2D6DE706" w:rsidR="00EB26D2" w:rsidRPr="001B57F4" w:rsidRDefault="00EB26D2" w:rsidP="00C51985">
      <w:pPr>
        <w:pStyle w:val="ListParagraph"/>
        <w:numPr>
          <w:ilvl w:val="0"/>
          <w:numId w:val="87"/>
        </w:numPr>
        <w:tabs>
          <w:tab w:val="left" w:pos="709"/>
        </w:tabs>
        <w:spacing w:before="240"/>
        <w:ind w:left="709" w:hanging="709"/>
        <w:rPr>
          <w:rFonts w:ascii="Arial" w:hAnsi="Arial" w:cs="Arial"/>
          <w:b/>
          <w:bCs/>
          <w:sz w:val="28"/>
          <w:szCs w:val="28"/>
        </w:rPr>
      </w:pPr>
      <w:r w:rsidRPr="001B57F4">
        <w:rPr>
          <w:rFonts w:ascii="Arial" w:hAnsi="Arial" w:cs="Arial"/>
          <w:b/>
          <w:bCs/>
          <w:sz w:val="28"/>
          <w:szCs w:val="28"/>
        </w:rPr>
        <w:t>Monitor and Review</w:t>
      </w:r>
    </w:p>
    <w:p w14:paraId="22337CDB" w14:textId="77777777" w:rsidR="008062B7" w:rsidRPr="008D7BC8" w:rsidRDefault="008062B7" w:rsidP="008062B7">
      <w:pPr>
        <w:pStyle w:val="ListParagraph"/>
        <w:tabs>
          <w:tab w:val="left" w:pos="2400"/>
        </w:tabs>
        <w:rPr>
          <w:rFonts w:ascii="Arial" w:hAnsi="Arial" w:cs="Arial"/>
          <w:sz w:val="24"/>
          <w:szCs w:val="24"/>
          <w:u w:val="single"/>
        </w:rPr>
      </w:pPr>
    </w:p>
    <w:p w14:paraId="56102BB9" w14:textId="157C2EA1" w:rsidR="00C51985" w:rsidRDefault="008062B7" w:rsidP="00C51985">
      <w:pPr>
        <w:pStyle w:val="ListParagraph"/>
        <w:numPr>
          <w:ilvl w:val="1"/>
          <w:numId w:val="87"/>
        </w:numPr>
        <w:tabs>
          <w:tab w:val="left" w:pos="1418"/>
        </w:tabs>
        <w:ind w:left="1276" w:hanging="1276"/>
        <w:rPr>
          <w:rFonts w:ascii="Arial" w:hAnsi="Arial" w:cs="Arial"/>
          <w:sz w:val="24"/>
          <w:szCs w:val="24"/>
        </w:rPr>
      </w:pPr>
      <w:r w:rsidRPr="00C51985">
        <w:rPr>
          <w:rFonts w:ascii="Arial" w:hAnsi="Arial" w:cs="Arial"/>
          <w:sz w:val="24"/>
          <w:szCs w:val="24"/>
        </w:rPr>
        <w:t xml:space="preserve">Data compliance, collection methods, retention periods and impact assessments will be continuously reviewed by the </w:t>
      </w:r>
      <w:r w:rsidR="005E369D" w:rsidRPr="00C51985">
        <w:rPr>
          <w:rFonts w:ascii="Arial" w:hAnsi="Arial" w:cs="Arial"/>
          <w:sz w:val="24"/>
          <w:szCs w:val="24"/>
        </w:rPr>
        <w:t>[</w:t>
      </w:r>
      <w:r w:rsidRPr="00C51985">
        <w:rPr>
          <w:rFonts w:ascii="Arial" w:hAnsi="Arial" w:cs="Arial"/>
          <w:sz w:val="24"/>
          <w:szCs w:val="24"/>
        </w:rPr>
        <w:t>DPO</w:t>
      </w:r>
      <w:r w:rsidR="005E369D" w:rsidRPr="00C51985">
        <w:rPr>
          <w:rFonts w:ascii="Arial" w:hAnsi="Arial" w:cs="Arial"/>
          <w:sz w:val="24"/>
          <w:szCs w:val="24"/>
        </w:rPr>
        <w:t>]</w:t>
      </w:r>
      <w:proofErr w:type="gramStart"/>
      <w:r w:rsidR="005E369D" w:rsidRPr="00C51985">
        <w:rPr>
          <w:rFonts w:ascii="Arial" w:hAnsi="Arial" w:cs="Arial"/>
          <w:sz w:val="24"/>
          <w:szCs w:val="24"/>
        </w:rPr>
        <w:t>/[</w:t>
      </w:r>
      <w:proofErr w:type="gramEnd"/>
      <w:r w:rsidR="005E369D" w:rsidRPr="00C51985">
        <w:rPr>
          <w:rFonts w:ascii="Arial" w:hAnsi="Arial" w:cs="Arial"/>
          <w:sz w:val="24"/>
          <w:szCs w:val="24"/>
        </w:rPr>
        <w:t>Policy Officer]</w:t>
      </w:r>
      <w:r w:rsidRPr="00C51985">
        <w:rPr>
          <w:rFonts w:ascii="Arial" w:hAnsi="Arial" w:cs="Arial"/>
          <w:sz w:val="24"/>
          <w:szCs w:val="24"/>
        </w:rPr>
        <w:t>.</w:t>
      </w:r>
    </w:p>
    <w:p w14:paraId="58159BDF" w14:textId="77777777" w:rsidR="00C51985" w:rsidRDefault="00C51985" w:rsidP="00C51985">
      <w:pPr>
        <w:pStyle w:val="ListParagraph"/>
        <w:tabs>
          <w:tab w:val="left" w:pos="1418"/>
        </w:tabs>
        <w:ind w:left="1276"/>
        <w:rPr>
          <w:rFonts w:ascii="Arial" w:hAnsi="Arial" w:cs="Arial"/>
          <w:sz w:val="24"/>
          <w:szCs w:val="24"/>
        </w:rPr>
      </w:pPr>
    </w:p>
    <w:p w14:paraId="5457F2B4" w14:textId="77777777" w:rsidR="009B6173" w:rsidRDefault="005D06F2" w:rsidP="009B6173">
      <w:pPr>
        <w:pStyle w:val="ListParagraph"/>
        <w:numPr>
          <w:ilvl w:val="1"/>
          <w:numId w:val="87"/>
        </w:numPr>
        <w:tabs>
          <w:tab w:val="left" w:pos="1418"/>
        </w:tabs>
        <w:ind w:left="1276" w:hanging="1276"/>
        <w:rPr>
          <w:rFonts w:ascii="Arial" w:hAnsi="Arial" w:cs="Arial"/>
          <w:sz w:val="24"/>
          <w:szCs w:val="24"/>
        </w:rPr>
      </w:pPr>
      <w:r w:rsidRPr="00C51985">
        <w:rPr>
          <w:rFonts w:ascii="Arial" w:hAnsi="Arial" w:cs="Arial"/>
          <w:sz w:val="24"/>
          <w:szCs w:val="24"/>
        </w:rPr>
        <w:t>Addi</w:t>
      </w:r>
      <w:r w:rsidR="00C51985" w:rsidRPr="00C51985">
        <w:rPr>
          <w:rFonts w:ascii="Arial" w:hAnsi="Arial" w:cs="Arial"/>
          <w:sz w:val="24"/>
          <w:szCs w:val="24"/>
        </w:rPr>
        <w:t>ti</w:t>
      </w:r>
      <w:r w:rsidRPr="00C51985">
        <w:rPr>
          <w:rFonts w:ascii="Arial" w:hAnsi="Arial" w:cs="Arial"/>
          <w:sz w:val="24"/>
          <w:szCs w:val="24"/>
        </w:rPr>
        <w:t xml:space="preserve">onally, </w:t>
      </w:r>
      <w:r w:rsidR="008062B7" w:rsidRPr="00C51985">
        <w:rPr>
          <w:rFonts w:ascii="Arial" w:hAnsi="Arial" w:cs="Arial"/>
          <w:sz w:val="24"/>
          <w:szCs w:val="24"/>
        </w:rPr>
        <w:t>Hexagon will convene a</w:t>
      </w:r>
      <w:r w:rsidRPr="00C51985">
        <w:rPr>
          <w:rFonts w:ascii="Arial" w:hAnsi="Arial" w:cs="Arial"/>
          <w:sz w:val="24"/>
          <w:szCs w:val="24"/>
        </w:rPr>
        <w:t>n internal</w:t>
      </w:r>
      <w:r w:rsidR="008062B7" w:rsidRPr="00C51985">
        <w:rPr>
          <w:rFonts w:ascii="Arial" w:hAnsi="Arial" w:cs="Arial"/>
          <w:sz w:val="24"/>
          <w:szCs w:val="24"/>
        </w:rPr>
        <w:t xml:space="preserve"> group to periodically review these themes.</w:t>
      </w:r>
    </w:p>
    <w:p w14:paraId="4D06CB04" w14:textId="77777777" w:rsidR="009B6173" w:rsidRPr="009B6173" w:rsidRDefault="009B6173" w:rsidP="009B6173">
      <w:pPr>
        <w:pStyle w:val="ListParagraph"/>
        <w:rPr>
          <w:rFonts w:ascii="Arial" w:hAnsi="Arial" w:cs="Arial"/>
          <w:sz w:val="24"/>
          <w:szCs w:val="24"/>
        </w:rPr>
      </w:pPr>
    </w:p>
    <w:p w14:paraId="3D87D41E" w14:textId="27289E5B" w:rsidR="00BE24EC" w:rsidRDefault="009B6173" w:rsidP="009B6173">
      <w:pPr>
        <w:pStyle w:val="ListParagraph"/>
        <w:numPr>
          <w:ilvl w:val="1"/>
          <w:numId w:val="87"/>
        </w:numPr>
        <w:tabs>
          <w:tab w:val="left" w:pos="1418"/>
        </w:tabs>
        <w:ind w:left="1276" w:hanging="1276"/>
        <w:rPr>
          <w:rFonts w:ascii="Arial" w:hAnsi="Arial" w:cs="Arial"/>
          <w:sz w:val="24"/>
          <w:szCs w:val="24"/>
        </w:rPr>
      </w:pPr>
      <w:r w:rsidRPr="009B6173">
        <w:rPr>
          <w:rFonts w:ascii="Arial" w:hAnsi="Arial" w:cs="Arial"/>
          <w:sz w:val="24"/>
          <w:szCs w:val="24"/>
        </w:rPr>
        <w:t xml:space="preserve">The </w:t>
      </w:r>
      <w:r w:rsidR="00BE24EC" w:rsidRPr="009B6173">
        <w:rPr>
          <w:rFonts w:ascii="Arial" w:hAnsi="Arial" w:cs="Arial"/>
          <w:sz w:val="24"/>
          <w:szCs w:val="24"/>
        </w:rPr>
        <w:t>group will be comprised of representatives from different areas of the business with the specific purpose of reviewing data protection issues.</w:t>
      </w:r>
    </w:p>
    <w:p w14:paraId="7FA3A484" w14:textId="77777777" w:rsidR="0068151C" w:rsidRPr="00030915" w:rsidRDefault="0068151C" w:rsidP="00030915">
      <w:pPr>
        <w:pStyle w:val="ListParagraph"/>
        <w:rPr>
          <w:rFonts w:ascii="Arial" w:hAnsi="Arial" w:cs="Arial"/>
          <w:sz w:val="24"/>
          <w:szCs w:val="24"/>
        </w:rPr>
      </w:pPr>
    </w:p>
    <w:p w14:paraId="5C4FE226" w14:textId="77777777" w:rsidR="0068151C" w:rsidRPr="009B6173" w:rsidRDefault="0068151C" w:rsidP="00030915">
      <w:pPr>
        <w:pStyle w:val="ListParagraph"/>
        <w:tabs>
          <w:tab w:val="left" w:pos="1418"/>
        </w:tabs>
        <w:ind w:left="1276"/>
        <w:rPr>
          <w:rFonts w:ascii="Arial" w:hAnsi="Arial" w:cs="Arial"/>
          <w:sz w:val="24"/>
          <w:szCs w:val="24"/>
        </w:rPr>
      </w:pPr>
    </w:p>
    <w:p w14:paraId="54732838" w14:textId="2F847AD0" w:rsidR="009B6173" w:rsidRDefault="009B6173" w:rsidP="009B6173">
      <w:pPr>
        <w:pStyle w:val="ListParagraph"/>
        <w:numPr>
          <w:ilvl w:val="0"/>
          <w:numId w:val="90"/>
        </w:numPr>
        <w:ind w:hanging="720"/>
        <w:rPr>
          <w:rFonts w:ascii="Arial" w:hAnsi="Arial" w:cs="Arial"/>
          <w:b/>
          <w:sz w:val="28"/>
          <w:szCs w:val="28"/>
        </w:rPr>
      </w:pPr>
      <w:r w:rsidRPr="009B6173">
        <w:rPr>
          <w:rFonts w:ascii="Arial" w:hAnsi="Arial" w:cs="Arial"/>
          <w:b/>
          <w:sz w:val="28"/>
          <w:szCs w:val="28"/>
        </w:rPr>
        <w:t>Relevant Legis</w:t>
      </w:r>
      <w:r w:rsidR="00E572DF">
        <w:rPr>
          <w:rFonts w:ascii="Arial" w:hAnsi="Arial" w:cs="Arial"/>
          <w:b/>
          <w:sz w:val="28"/>
          <w:szCs w:val="28"/>
        </w:rPr>
        <w:t>l</w:t>
      </w:r>
      <w:r w:rsidRPr="009B6173">
        <w:rPr>
          <w:rFonts w:ascii="Arial" w:hAnsi="Arial" w:cs="Arial"/>
          <w:b/>
          <w:sz w:val="28"/>
          <w:szCs w:val="28"/>
        </w:rPr>
        <w:t>ation and Guidance</w:t>
      </w:r>
    </w:p>
    <w:p w14:paraId="7475D013" w14:textId="77777777" w:rsidR="0068151C" w:rsidRDefault="0068151C" w:rsidP="00030915">
      <w:pPr>
        <w:pStyle w:val="ListParagraph"/>
        <w:rPr>
          <w:rFonts w:ascii="Arial" w:hAnsi="Arial" w:cs="Arial"/>
          <w:b/>
          <w:sz w:val="28"/>
          <w:szCs w:val="28"/>
        </w:rPr>
      </w:pPr>
    </w:p>
    <w:p w14:paraId="2870B5F5" w14:textId="4B05449E" w:rsidR="009B6173" w:rsidRPr="009B6173" w:rsidRDefault="009B6173" w:rsidP="009B6173">
      <w:pPr>
        <w:pStyle w:val="ListParagraph"/>
        <w:numPr>
          <w:ilvl w:val="0"/>
          <w:numId w:val="91"/>
        </w:numPr>
        <w:rPr>
          <w:rFonts w:ascii="Arial" w:hAnsi="Arial" w:cs="Arial"/>
          <w:color w:val="000000"/>
          <w:sz w:val="24"/>
          <w:szCs w:val="24"/>
          <w:shd w:val="clear" w:color="auto" w:fill="FFFFFF"/>
        </w:rPr>
      </w:pPr>
      <w:r w:rsidRPr="009B6173">
        <w:rPr>
          <w:rFonts w:ascii="Arial" w:hAnsi="Arial" w:cs="Arial"/>
          <w:color w:val="000000"/>
          <w:sz w:val="24"/>
          <w:szCs w:val="24"/>
          <w:shd w:val="clear" w:color="auto" w:fill="FFFFFF"/>
        </w:rPr>
        <w:t>Data Protection Act 2018 (DPA 2018)</w:t>
      </w:r>
    </w:p>
    <w:p w14:paraId="75A87626" w14:textId="6E36DD81" w:rsidR="009B6173" w:rsidRPr="009B6173" w:rsidRDefault="009B6173" w:rsidP="009B6173">
      <w:pPr>
        <w:pStyle w:val="ListParagraph"/>
        <w:numPr>
          <w:ilvl w:val="0"/>
          <w:numId w:val="91"/>
        </w:numPr>
        <w:rPr>
          <w:rFonts w:ascii="Arial" w:hAnsi="Arial" w:cs="Arial"/>
          <w:bCs/>
          <w:sz w:val="24"/>
          <w:szCs w:val="24"/>
        </w:rPr>
      </w:pPr>
      <w:r w:rsidRPr="009B6173">
        <w:rPr>
          <w:rFonts w:ascii="Arial" w:hAnsi="Arial" w:cs="Arial"/>
          <w:color w:val="000000"/>
          <w:sz w:val="24"/>
          <w:szCs w:val="24"/>
          <w:shd w:val="clear" w:color="auto" w:fill="FFFFFF"/>
        </w:rPr>
        <w:t>UK General Data Protection Regulation (UK GDPR).</w:t>
      </w:r>
    </w:p>
    <w:p w14:paraId="43D50C0A" w14:textId="77777777" w:rsidR="009B6173" w:rsidRPr="009B6173" w:rsidRDefault="009B6173" w:rsidP="009B6173">
      <w:pPr>
        <w:pStyle w:val="ListParagraph"/>
        <w:ind w:left="1440"/>
        <w:rPr>
          <w:rFonts w:ascii="Arial" w:hAnsi="Arial" w:cs="Arial"/>
          <w:b/>
          <w:sz w:val="24"/>
          <w:szCs w:val="24"/>
        </w:rPr>
      </w:pPr>
    </w:p>
    <w:p w14:paraId="0D10F7C8" w14:textId="4A393DC9" w:rsidR="009B6173" w:rsidRDefault="009B6173" w:rsidP="009B6173">
      <w:pPr>
        <w:pStyle w:val="ListParagraph"/>
        <w:numPr>
          <w:ilvl w:val="0"/>
          <w:numId w:val="90"/>
        </w:numPr>
        <w:ind w:left="709" w:hanging="709"/>
        <w:rPr>
          <w:rFonts w:ascii="Arial" w:hAnsi="Arial" w:cs="Arial"/>
          <w:b/>
          <w:sz w:val="28"/>
          <w:szCs w:val="28"/>
        </w:rPr>
      </w:pPr>
      <w:r w:rsidRPr="009B6173">
        <w:rPr>
          <w:rFonts w:ascii="Arial" w:hAnsi="Arial" w:cs="Arial"/>
          <w:b/>
          <w:sz w:val="28"/>
          <w:szCs w:val="28"/>
        </w:rPr>
        <w:t>Related Hexagon policies and procedures</w:t>
      </w:r>
    </w:p>
    <w:p w14:paraId="11042ADA" w14:textId="6C39D15A" w:rsidR="009B6173" w:rsidRDefault="009B6173" w:rsidP="009B6173">
      <w:pPr>
        <w:pStyle w:val="ListParagraph"/>
        <w:numPr>
          <w:ilvl w:val="0"/>
          <w:numId w:val="92"/>
        </w:numPr>
        <w:rPr>
          <w:rFonts w:ascii="Arial" w:hAnsi="Arial" w:cs="Arial"/>
          <w:bCs/>
          <w:sz w:val="24"/>
          <w:szCs w:val="24"/>
        </w:rPr>
      </w:pPr>
      <w:r>
        <w:rPr>
          <w:rFonts w:ascii="Arial" w:hAnsi="Arial" w:cs="Arial"/>
          <w:bCs/>
          <w:sz w:val="24"/>
          <w:szCs w:val="24"/>
        </w:rPr>
        <w:t>Data Breach Procedure 2021</w:t>
      </w:r>
    </w:p>
    <w:p w14:paraId="012152F9" w14:textId="6EE06C40" w:rsidR="009B6173" w:rsidRDefault="009B6173" w:rsidP="009B6173">
      <w:pPr>
        <w:pStyle w:val="ListParagraph"/>
        <w:numPr>
          <w:ilvl w:val="0"/>
          <w:numId w:val="92"/>
        </w:numPr>
        <w:rPr>
          <w:rFonts w:ascii="Arial" w:hAnsi="Arial" w:cs="Arial"/>
          <w:bCs/>
          <w:sz w:val="24"/>
          <w:szCs w:val="24"/>
        </w:rPr>
      </w:pPr>
      <w:r>
        <w:rPr>
          <w:rFonts w:ascii="Arial" w:hAnsi="Arial" w:cs="Arial"/>
          <w:bCs/>
          <w:sz w:val="24"/>
          <w:szCs w:val="24"/>
        </w:rPr>
        <w:t>Data Subject Rights Procedure 2021</w:t>
      </w:r>
    </w:p>
    <w:p w14:paraId="32A5CC7C" w14:textId="3F2D0DEC" w:rsidR="009B6173" w:rsidRDefault="009B6173" w:rsidP="009B6173">
      <w:pPr>
        <w:pStyle w:val="ListParagraph"/>
        <w:numPr>
          <w:ilvl w:val="0"/>
          <w:numId w:val="92"/>
        </w:numPr>
        <w:rPr>
          <w:rFonts w:ascii="Arial" w:hAnsi="Arial" w:cs="Arial"/>
          <w:bCs/>
          <w:sz w:val="24"/>
          <w:szCs w:val="24"/>
        </w:rPr>
      </w:pPr>
      <w:r>
        <w:rPr>
          <w:rFonts w:ascii="Arial" w:hAnsi="Arial" w:cs="Arial"/>
          <w:bCs/>
          <w:sz w:val="24"/>
          <w:szCs w:val="24"/>
        </w:rPr>
        <w:t>Data Privacy Impact Assessment procedure 2021</w:t>
      </w:r>
    </w:p>
    <w:p w14:paraId="3E7BF059" w14:textId="2ED347B5" w:rsidR="009B6173" w:rsidRDefault="009B6173" w:rsidP="009B6173">
      <w:pPr>
        <w:pStyle w:val="ListParagraph"/>
        <w:numPr>
          <w:ilvl w:val="0"/>
          <w:numId w:val="92"/>
        </w:numPr>
        <w:rPr>
          <w:rFonts w:ascii="Arial" w:hAnsi="Arial" w:cs="Arial"/>
          <w:bCs/>
          <w:sz w:val="24"/>
          <w:szCs w:val="24"/>
        </w:rPr>
      </w:pPr>
      <w:r>
        <w:rPr>
          <w:rFonts w:ascii="Arial" w:hAnsi="Arial" w:cs="Arial"/>
          <w:bCs/>
          <w:sz w:val="24"/>
          <w:szCs w:val="24"/>
        </w:rPr>
        <w:t>Data Sharing Procedure 2021</w:t>
      </w:r>
    </w:p>
    <w:p w14:paraId="7A72B6CE" w14:textId="41B9A322" w:rsidR="009B6173" w:rsidRPr="009B6173" w:rsidRDefault="009B6173" w:rsidP="009B6173">
      <w:pPr>
        <w:pStyle w:val="ListParagraph"/>
        <w:numPr>
          <w:ilvl w:val="0"/>
          <w:numId w:val="92"/>
        </w:numPr>
        <w:rPr>
          <w:rFonts w:ascii="Arial" w:hAnsi="Arial" w:cs="Arial"/>
          <w:bCs/>
          <w:sz w:val="24"/>
          <w:szCs w:val="24"/>
        </w:rPr>
      </w:pPr>
      <w:r>
        <w:rPr>
          <w:rFonts w:ascii="Arial" w:hAnsi="Arial" w:cs="Arial"/>
          <w:bCs/>
          <w:sz w:val="24"/>
          <w:szCs w:val="24"/>
        </w:rPr>
        <w:t>Data retention procedure 2021</w:t>
      </w:r>
    </w:p>
    <w:p w14:paraId="366938F4" w14:textId="77777777" w:rsidR="002D5BB4" w:rsidRPr="007019A8" w:rsidRDefault="002D5BB4" w:rsidP="008E26EC">
      <w:pPr>
        <w:pStyle w:val="ListParagraph"/>
        <w:tabs>
          <w:tab w:val="left" w:pos="2400"/>
        </w:tabs>
        <w:ind w:left="567" w:hanging="567"/>
        <w:rPr>
          <w:rFonts w:ascii="Arial" w:hAnsi="Arial" w:cs="Arial"/>
          <w:b/>
          <w:sz w:val="24"/>
          <w:szCs w:val="24"/>
        </w:rPr>
      </w:pPr>
    </w:p>
    <w:sectPr w:rsidR="002D5BB4" w:rsidRPr="007019A8" w:rsidSect="00722EE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773F" w14:textId="77777777" w:rsidR="00DD5DE0" w:rsidRDefault="00DD5DE0" w:rsidP="00722EE6">
      <w:pPr>
        <w:spacing w:after="0" w:line="240" w:lineRule="auto"/>
      </w:pPr>
      <w:r>
        <w:separator/>
      </w:r>
    </w:p>
  </w:endnote>
  <w:endnote w:type="continuationSeparator" w:id="0">
    <w:p w14:paraId="43D95F6A" w14:textId="77777777" w:rsidR="00DD5DE0" w:rsidRDefault="00DD5DE0" w:rsidP="0072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46E0" w14:textId="77777777" w:rsidR="00030915" w:rsidRDefault="00030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763560"/>
      <w:docPartObj>
        <w:docPartGallery w:val="Page Numbers (Bottom of Page)"/>
        <w:docPartUnique/>
      </w:docPartObj>
    </w:sdtPr>
    <w:sdtEndPr>
      <w:rPr>
        <w:noProof/>
      </w:rPr>
    </w:sdtEndPr>
    <w:sdtContent>
      <w:p w14:paraId="4BA9BEF8" w14:textId="203A2FF3" w:rsidR="00C101DD" w:rsidRDefault="00030915">
        <w:pPr>
          <w:pStyle w:val="Footer"/>
          <w:jc w:val="right"/>
        </w:pPr>
        <w:r>
          <w:t xml:space="preserve">Data Protection Policy approved by Directors Group 21 July 2022                       </w:t>
        </w:r>
        <w:r w:rsidR="00C101DD">
          <w:fldChar w:fldCharType="begin"/>
        </w:r>
        <w:r w:rsidR="00C101DD">
          <w:instrText xml:space="preserve"> PAGE   \* MERGEFORMAT </w:instrText>
        </w:r>
        <w:r w:rsidR="00C101DD">
          <w:fldChar w:fldCharType="separate"/>
        </w:r>
        <w:r w:rsidR="00C101DD">
          <w:rPr>
            <w:noProof/>
          </w:rPr>
          <w:t>2</w:t>
        </w:r>
        <w:r w:rsidR="00C101DD">
          <w:rPr>
            <w:noProof/>
          </w:rPr>
          <w:fldChar w:fldCharType="end"/>
        </w:r>
      </w:p>
    </w:sdtContent>
  </w:sdt>
  <w:p w14:paraId="75E7CBD0" w14:textId="77777777" w:rsidR="00C101DD" w:rsidRDefault="00C10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1AFC" w14:textId="77777777" w:rsidR="00030915" w:rsidRDefault="00030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103F" w14:textId="77777777" w:rsidR="00DD5DE0" w:rsidRDefault="00DD5DE0" w:rsidP="00722EE6">
      <w:pPr>
        <w:spacing w:after="0" w:line="240" w:lineRule="auto"/>
      </w:pPr>
      <w:r>
        <w:separator/>
      </w:r>
    </w:p>
  </w:footnote>
  <w:footnote w:type="continuationSeparator" w:id="0">
    <w:p w14:paraId="6DE6B118" w14:textId="77777777" w:rsidR="00DD5DE0" w:rsidRDefault="00DD5DE0" w:rsidP="00722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8703" w14:textId="77777777" w:rsidR="00030915" w:rsidRDefault="00030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727A" w14:textId="77777777" w:rsidR="00030915" w:rsidRDefault="00030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08EB" w14:textId="77777777" w:rsidR="00030915" w:rsidRDefault="00030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050"/>
    <w:multiLevelType w:val="hybridMultilevel"/>
    <w:tmpl w:val="9A8ED4C2"/>
    <w:lvl w:ilvl="0" w:tplc="5728FE98">
      <w:start w:val="1"/>
      <w:numFmt w:val="decimal"/>
      <w:lvlText w:val="5.3.8.%1"/>
      <w:lvlJc w:val="left"/>
      <w:pPr>
        <w:ind w:left="2138"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63D60"/>
    <w:multiLevelType w:val="multilevel"/>
    <w:tmpl w:val="696A9C24"/>
    <w:lvl w:ilvl="0">
      <w:start w:val="13"/>
      <w:numFmt w:val="decimal"/>
      <w:lvlText w:val="%1.0"/>
      <w:lvlJc w:val="left"/>
      <w:pPr>
        <w:ind w:left="360" w:hanging="360"/>
      </w:pPr>
      <w:rPr>
        <w:rFonts w:hint="default"/>
        <w:b/>
        <w:bCs/>
        <w:sz w:val="28"/>
        <w:szCs w:val="28"/>
      </w:rPr>
    </w:lvl>
    <w:lvl w:ilvl="1">
      <w:start w:val="1"/>
      <w:numFmt w:val="decimal"/>
      <w:lvlText w:val="%1.%2"/>
      <w:lvlJc w:val="left"/>
      <w:pPr>
        <w:ind w:left="360" w:hanging="360"/>
      </w:pPr>
      <w:rPr>
        <w:rFonts w:ascii="Arial" w:hAnsi="Arial" w:cs="Arial"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AA731F"/>
    <w:multiLevelType w:val="hybridMultilevel"/>
    <w:tmpl w:val="4D981172"/>
    <w:lvl w:ilvl="0" w:tplc="9BB4B990">
      <w:start w:val="1"/>
      <w:numFmt w:val="decimal"/>
      <w:suff w:val="space"/>
      <w:lvlText w:val="5.11.%1"/>
      <w:lvlJc w:val="left"/>
      <w:pPr>
        <w:ind w:left="737" w:hanging="73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226AC"/>
    <w:multiLevelType w:val="hybridMultilevel"/>
    <w:tmpl w:val="46D6FA50"/>
    <w:lvl w:ilvl="0" w:tplc="A606C9E0">
      <w:start w:val="1"/>
      <w:numFmt w:val="decimal"/>
      <w:lvlText w:val="5.6.%1"/>
      <w:lvlJc w:val="left"/>
      <w:pPr>
        <w:ind w:left="786" w:hanging="360"/>
      </w:pPr>
      <w:rPr>
        <w:rFonts w:hint="default"/>
      </w:rPr>
    </w:lvl>
    <w:lvl w:ilvl="1" w:tplc="6B8EC2BC">
      <w:start w:val="1"/>
      <w:numFmt w:val="decimal"/>
      <w:lvlText w:val="5.6.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71546"/>
    <w:multiLevelType w:val="hybridMultilevel"/>
    <w:tmpl w:val="8494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F5749"/>
    <w:multiLevelType w:val="hybridMultilevel"/>
    <w:tmpl w:val="37E0F95A"/>
    <w:lvl w:ilvl="0" w:tplc="DEEECFF2">
      <w:start w:val="1"/>
      <w:numFmt w:val="decimal"/>
      <w:lvlText w:val="5.3.7.%1"/>
      <w:lvlJc w:val="left"/>
      <w:pPr>
        <w:ind w:left="284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5372FF"/>
    <w:multiLevelType w:val="hybridMultilevel"/>
    <w:tmpl w:val="F77E2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DC2A48"/>
    <w:multiLevelType w:val="hybridMultilevel"/>
    <w:tmpl w:val="687E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32685"/>
    <w:multiLevelType w:val="hybridMultilevel"/>
    <w:tmpl w:val="C69E192C"/>
    <w:lvl w:ilvl="0" w:tplc="01DE0FDE">
      <w:start w:val="2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A16B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D25326"/>
    <w:multiLevelType w:val="hybridMultilevel"/>
    <w:tmpl w:val="2EACF100"/>
    <w:lvl w:ilvl="0" w:tplc="640EE96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3763BD"/>
    <w:multiLevelType w:val="hybridMultilevel"/>
    <w:tmpl w:val="12D6DD06"/>
    <w:lvl w:ilvl="0" w:tplc="640EE96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682939"/>
    <w:multiLevelType w:val="hybridMultilevel"/>
    <w:tmpl w:val="919A36DC"/>
    <w:lvl w:ilvl="0" w:tplc="EB301AAC">
      <w:start w:val="1"/>
      <w:numFmt w:val="decimal"/>
      <w:lvlText w:val="5.1.%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AD7988"/>
    <w:multiLevelType w:val="multilevel"/>
    <w:tmpl w:val="3C6C5368"/>
    <w:lvl w:ilvl="0">
      <w:start w:val="14"/>
      <w:numFmt w:val="decimal"/>
      <w:lvlText w:val="%1.0"/>
      <w:lvlJc w:val="left"/>
      <w:pPr>
        <w:ind w:left="360" w:hanging="360"/>
      </w:pPr>
      <w:rPr>
        <w:rFonts w:hint="default"/>
        <w:b/>
        <w:bCs/>
        <w:sz w:val="28"/>
        <w:szCs w:val="28"/>
      </w:rPr>
    </w:lvl>
    <w:lvl w:ilvl="1">
      <w:start w:val="1"/>
      <w:numFmt w:val="decimal"/>
      <w:lvlText w:val="%1.%2"/>
      <w:lvlJc w:val="left"/>
      <w:pPr>
        <w:ind w:left="360" w:hanging="360"/>
      </w:pPr>
      <w:rPr>
        <w:rFonts w:ascii="Arial" w:hAnsi="Arial" w:cs="Arial"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1953054"/>
    <w:multiLevelType w:val="hybridMultilevel"/>
    <w:tmpl w:val="9A36B07E"/>
    <w:lvl w:ilvl="0" w:tplc="E2BA9450">
      <w:start w:val="1"/>
      <w:numFmt w:val="decimal"/>
      <w:lvlText w:val="5.%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F6222B"/>
    <w:multiLevelType w:val="multilevel"/>
    <w:tmpl w:val="58041E1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3054FF8"/>
    <w:multiLevelType w:val="hybridMultilevel"/>
    <w:tmpl w:val="5C3E2D2A"/>
    <w:lvl w:ilvl="0" w:tplc="640EE96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20377F"/>
    <w:multiLevelType w:val="hybridMultilevel"/>
    <w:tmpl w:val="77EE6C9C"/>
    <w:lvl w:ilvl="0" w:tplc="ABB01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EF55C7"/>
    <w:multiLevelType w:val="multilevel"/>
    <w:tmpl w:val="412CADE2"/>
    <w:lvl w:ilvl="0">
      <w:start w:val="13"/>
      <w:numFmt w:val="decimal"/>
      <w:lvlText w:val="5.%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4.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16D76AAA"/>
    <w:multiLevelType w:val="multilevel"/>
    <w:tmpl w:val="4530BB1E"/>
    <w:lvl w:ilvl="0">
      <w:start w:val="15"/>
      <w:numFmt w:val="decimal"/>
      <w:lvlText w:val="%1.0"/>
      <w:lvlJc w:val="left"/>
      <w:pPr>
        <w:ind w:left="460" w:hanging="460"/>
      </w:pPr>
      <w:rPr>
        <w:rFonts w:hint="default"/>
      </w:rPr>
    </w:lvl>
    <w:lvl w:ilvl="1">
      <w:numFmt w:val="decimal"/>
      <w:lvlText w:val="%1.%2"/>
      <w:lvlJc w:val="left"/>
      <w:pPr>
        <w:ind w:left="460" w:hanging="460"/>
      </w:pPr>
      <w:rPr>
        <w:rFonts w:hint="default"/>
        <w:b w:val="0"/>
        <w:bCs/>
        <w:i w:val="0"/>
        <w:iCs w:val="0"/>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F7476B"/>
    <w:multiLevelType w:val="multilevel"/>
    <w:tmpl w:val="7C52D132"/>
    <w:lvl w:ilvl="0">
      <w:start w:val="5"/>
      <w:numFmt w:val="decimal"/>
      <w:lvlText w:val="%1"/>
      <w:lvlJc w:val="left"/>
      <w:pPr>
        <w:ind w:left="360" w:hanging="360"/>
      </w:pPr>
      <w:rPr>
        <w:rFonts w:hint="default"/>
        <w:i/>
      </w:rPr>
    </w:lvl>
    <w:lvl w:ilvl="1">
      <w:start w:val="7"/>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17FA1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83D095B"/>
    <w:multiLevelType w:val="hybridMultilevel"/>
    <w:tmpl w:val="15E42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0431DC"/>
    <w:multiLevelType w:val="hybridMultilevel"/>
    <w:tmpl w:val="86B661C0"/>
    <w:lvl w:ilvl="0" w:tplc="3C724542">
      <w:start w:val="1"/>
      <w:numFmt w:val="decimal"/>
      <w:suff w:val="space"/>
      <w:lvlText w:val="5.13.%1"/>
      <w:lvlJc w:val="left"/>
      <w:pPr>
        <w:ind w:left="737" w:hanging="737"/>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C3F4A26"/>
    <w:multiLevelType w:val="multilevel"/>
    <w:tmpl w:val="8C18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C495A26"/>
    <w:multiLevelType w:val="hybridMultilevel"/>
    <w:tmpl w:val="C818BC92"/>
    <w:lvl w:ilvl="0" w:tplc="640EE96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C760306"/>
    <w:multiLevelType w:val="hybridMultilevel"/>
    <w:tmpl w:val="9C9CB5B2"/>
    <w:lvl w:ilvl="0" w:tplc="E774FEA2">
      <w:start w:val="1"/>
      <w:numFmt w:val="decimal"/>
      <w:lvlText w:val="5.3.%1"/>
      <w:lvlJc w:val="left"/>
      <w:pPr>
        <w:ind w:left="284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DAB605F"/>
    <w:multiLevelType w:val="hybridMultilevel"/>
    <w:tmpl w:val="F12832FA"/>
    <w:lvl w:ilvl="0" w:tplc="640EE964">
      <w:start w:val="1"/>
      <w:numFmt w:val="decimal"/>
      <w:lvlText w:val="%1.0"/>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1E112422"/>
    <w:multiLevelType w:val="multilevel"/>
    <w:tmpl w:val="5060F496"/>
    <w:lvl w:ilvl="0">
      <w:start w:val="10"/>
      <w:numFmt w:val="decimal"/>
      <w:lvlText w:val="5.%1"/>
      <w:lvlJc w:val="left"/>
      <w:pPr>
        <w:ind w:left="432" w:hanging="432"/>
      </w:pPr>
      <w:rPr>
        <w:rFonts w:hint="default"/>
        <w:b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1F175FDF"/>
    <w:multiLevelType w:val="multilevel"/>
    <w:tmpl w:val="729C3CC6"/>
    <w:lvl w:ilvl="0">
      <w:start w:val="1"/>
      <w:numFmt w:val="decimal"/>
      <w:lvlText w:val="5.13.%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4.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213E0255"/>
    <w:multiLevelType w:val="multilevel"/>
    <w:tmpl w:val="4594C286"/>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8D565A"/>
    <w:multiLevelType w:val="multilevel"/>
    <w:tmpl w:val="6E400362"/>
    <w:lvl w:ilvl="0">
      <w:start w:val="1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44231A7"/>
    <w:multiLevelType w:val="hybridMultilevel"/>
    <w:tmpl w:val="F0A23F3E"/>
    <w:lvl w:ilvl="0" w:tplc="257C5346">
      <w:start w:val="1"/>
      <w:numFmt w:val="decimal"/>
      <w:lvlText w:val="5.2.%1"/>
      <w:lvlJc w:val="left"/>
      <w:pPr>
        <w:ind w:left="284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5B379B1"/>
    <w:multiLevelType w:val="hybridMultilevel"/>
    <w:tmpl w:val="8314031E"/>
    <w:lvl w:ilvl="0" w:tplc="640EE964">
      <w:start w:val="1"/>
      <w:numFmt w:val="decimal"/>
      <w:lvlText w:val="%1.0"/>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297777BC"/>
    <w:multiLevelType w:val="multilevel"/>
    <w:tmpl w:val="6E40036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8630EE"/>
    <w:multiLevelType w:val="multilevel"/>
    <w:tmpl w:val="71F2B224"/>
    <w:lvl w:ilvl="0">
      <w:start w:val="1"/>
      <w:numFmt w:val="decimal"/>
      <w:lvlText w:val="%1."/>
      <w:lvlJc w:val="left"/>
      <w:pPr>
        <w:ind w:left="720" w:hanging="720"/>
      </w:pPr>
      <w:rPr>
        <w:rFonts w:hint="default"/>
        <w:b w:val="0"/>
      </w:rPr>
    </w:lvl>
    <w:lvl w:ilvl="1">
      <w:start w:val="1"/>
      <w:numFmt w:val="decimal"/>
      <w:lvlText w:val="%1.%2"/>
      <w:lvlJc w:val="left"/>
      <w:pPr>
        <w:ind w:left="737" w:hanging="737"/>
      </w:pPr>
      <w:rPr>
        <w:rFonts w:ascii="Arial" w:hAnsi="Arial" w:cs="Arial" w:hint="default"/>
        <w:sz w:val="24"/>
        <w:szCs w:val="24"/>
      </w:rPr>
    </w:lvl>
    <w:lvl w:ilvl="2">
      <w:start w:val="1"/>
      <w:numFmt w:val="decimal"/>
      <w:lvlText w:val="5.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6" w15:restartNumberingAfterBreak="0">
    <w:nsid w:val="2E484759"/>
    <w:multiLevelType w:val="hybridMultilevel"/>
    <w:tmpl w:val="BC6AB886"/>
    <w:lvl w:ilvl="0" w:tplc="10B8D2EC">
      <w:start w:val="1"/>
      <w:numFmt w:val="decimal"/>
      <w:lvlText w:val="5.1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1C93158"/>
    <w:multiLevelType w:val="hybridMultilevel"/>
    <w:tmpl w:val="B1E29D34"/>
    <w:lvl w:ilvl="0" w:tplc="DCF4FC78">
      <w:start w:val="1"/>
      <w:numFmt w:val="decimal"/>
      <w:suff w:val="space"/>
      <w:lvlText w:val="5.12.%1"/>
      <w:lvlJc w:val="left"/>
      <w:pPr>
        <w:ind w:left="737" w:hanging="737"/>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34808CF"/>
    <w:multiLevelType w:val="hybridMultilevel"/>
    <w:tmpl w:val="604EFC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33D36FF2"/>
    <w:multiLevelType w:val="hybridMultilevel"/>
    <w:tmpl w:val="76D40F88"/>
    <w:lvl w:ilvl="0" w:tplc="229036FA">
      <w:start w:val="1"/>
      <w:numFmt w:val="decimal"/>
      <w:lvlText w:val="4.%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EC2E95"/>
    <w:multiLevelType w:val="hybridMultilevel"/>
    <w:tmpl w:val="D9647E72"/>
    <w:lvl w:ilvl="0" w:tplc="5122174A">
      <w:start w:val="1"/>
      <w:numFmt w:val="decimal"/>
      <w:lvlText w:val="5.9.%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79D2EE5"/>
    <w:multiLevelType w:val="hybridMultilevel"/>
    <w:tmpl w:val="999A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8683C3B"/>
    <w:multiLevelType w:val="hybridMultilevel"/>
    <w:tmpl w:val="52585520"/>
    <w:lvl w:ilvl="0" w:tplc="A0F2D6F0">
      <w:start w:val="1"/>
      <w:numFmt w:val="decimal"/>
      <w:lvlText w:val="5.4.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AF343E2"/>
    <w:multiLevelType w:val="multilevel"/>
    <w:tmpl w:val="FDBEE94E"/>
    <w:lvl w:ilvl="0">
      <w:start w:val="9"/>
      <w:numFmt w:val="decimal"/>
      <w:lvlText w:val="%1"/>
      <w:lvlJc w:val="left"/>
      <w:pPr>
        <w:ind w:left="360" w:hanging="360"/>
      </w:pPr>
      <w:rPr>
        <w:rFonts w:hint="default"/>
      </w:rPr>
    </w:lvl>
    <w:lvl w:ilvl="1">
      <w:start w:val="2"/>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1712" w:hanging="1800"/>
      </w:pPr>
      <w:rPr>
        <w:rFonts w:hint="default"/>
      </w:rPr>
    </w:lvl>
  </w:abstractNum>
  <w:abstractNum w:abstractNumId="44" w15:restartNumberingAfterBreak="0">
    <w:nsid w:val="3BB14868"/>
    <w:multiLevelType w:val="hybridMultilevel"/>
    <w:tmpl w:val="FCBEA5D6"/>
    <w:lvl w:ilvl="0" w:tplc="640EE964">
      <w:start w:val="1"/>
      <w:numFmt w:val="decimal"/>
      <w:lvlText w:val="%1.0"/>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3DE37754"/>
    <w:multiLevelType w:val="hybridMultilevel"/>
    <w:tmpl w:val="4F40D6DE"/>
    <w:lvl w:ilvl="0" w:tplc="640EE96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E8A7ACF"/>
    <w:multiLevelType w:val="multilevel"/>
    <w:tmpl w:val="22A0DF54"/>
    <w:lvl w:ilvl="0">
      <w:start w:val="15"/>
      <w:numFmt w:val="decimal"/>
      <w:lvlText w:val="%1.0"/>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F5A251C"/>
    <w:multiLevelType w:val="hybridMultilevel"/>
    <w:tmpl w:val="C3EA7B00"/>
    <w:lvl w:ilvl="0" w:tplc="640EE96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FC35DF5"/>
    <w:multiLevelType w:val="hybridMultilevel"/>
    <w:tmpl w:val="B3263CFC"/>
    <w:lvl w:ilvl="0" w:tplc="7A3A95DC">
      <w:start w:val="1"/>
      <w:numFmt w:val="decimal"/>
      <w:lvlText w:val="5.3.%1"/>
      <w:lvlJc w:val="left"/>
      <w:pPr>
        <w:ind w:left="720" w:hanging="360"/>
      </w:pPr>
      <w:rPr>
        <w:rFonts w:hint="default"/>
        <w:b w:val="0"/>
        <w:color w:val="auto"/>
      </w:rPr>
    </w:lvl>
    <w:lvl w:ilvl="1" w:tplc="B914CA98">
      <w:start w:val="1"/>
      <w:numFmt w:val="decimal"/>
      <w:lvlText w:val="5.3.10.%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08313F2"/>
    <w:multiLevelType w:val="hybridMultilevel"/>
    <w:tmpl w:val="DD5461D8"/>
    <w:lvl w:ilvl="0" w:tplc="640EE96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0843C89"/>
    <w:multiLevelType w:val="multilevel"/>
    <w:tmpl w:val="DD4E8CB8"/>
    <w:lvl w:ilvl="0">
      <w:start w:val="13"/>
      <w:numFmt w:val="decimal"/>
      <w:lvlText w:val="%1.0"/>
      <w:lvlJc w:val="left"/>
      <w:pPr>
        <w:ind w:left="590" w:hanging="590"/>
      </w:pPr>
      <w:rPr>
        <w:rFonts w:hint="default"/>
        <w:b/>
        <w:bCs w:val="0"/>
      </w:rPr>
    </w:lvl>
    <w:lvl w:ilvl="1">
      <w:start w:val="1"/>
      <w:numFmt w:val="decimalZero"/>
      <w:lvlText w:val="%1.%2"/>
      <w:lvlJc w:val="left"/>
      <w:pPr>
        <w:ind w:left="1310" w:hanging="5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51" w15:restartNumberingAfterBreak="0">
    <w:nsid w:val="42C25160"/>
    <w:multiLevelType w:val="hybridMultilevel"/>
    <w:tmpl w:val="328EBFD2"/>
    <w:lvl w:ilvl="0" w:tplc="FBE40CCE">
      <w:start w:val="12"/>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2D05FA0"/>
    <w:multiLevelType w:val="hybridMultilevel"/>
    <w:tmpl w:val="38CC70C8"/>
    <w:lvl w:ilvl="0" w:tplc="962EFA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36F2DBC"/>
    <w:multiLevelType w:val="hybridMultilevel"/>
    <w:tmpl w:val="63E250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4" w15:restartNumberingAfterBreak="0">
    <w:nsid w:val="44DC7377"/>
    <w:multiLevelType w:val="multilevel"/>
    <w:tmpl w:val="FBE64A68"/>
    <w:lvl w:ilvl="0">
      <w:start w:val="1"/>
      <w:numFmt w:val="decimal"/>
      <w:lvlText w:val="%1.0"/>
      <w:lvlJc w:val="left"/>
      <w:pPr>
        <w:ind w:left="360" w:hanging="360"/>
      </w:pPr>
      <w:rPr>
        <w:rFonts w:hint="default"/>
      </w:rPr>
    </w:lvl>
    <w:lvl w:ilvl="1">
      <w:start w:val="1"/>
      <w:numFmt w:val="decimal"/>
      <w:lvlText w:val="%1.%2"/>
      <w:lvlJc w:val="left"/>
      <w:pPr>
        <w:ind w:left="737" w:hanging="737"/>
      </w:pPr>
      <w:rPr>
        <w:rFonts w:hint="default"/>
        <w:b w:val="0"/>
      </w:rPr>
    </w:lvl>
    <w:lvl w:ilvl="2">
      <w:numFmt w:val="bullet"/>
      <w:lvlText w:val="-"/>
      <w:lvlJc w:val="left"/>
      <w:pPr>
        <w:ind w:left="2160" w:hanging="720"/>
      </w:pPr>
      <w:rPr>
        <w:rFonts w:ascii="Calibri" w:eastAsiaTheme="minorHAnsi" w:hAnsi="Calibri" w:cstheme="minorBid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45A633B9"/>
    <w:multiLevelType w:val="multilevel"/>
    <w:tmpl w:val="A186FDDA"/>
    <w:lvl w:ilvl="0">
      <w:start w:val="11"/>
      <w:numFmt w:val="decimal"/>
      <w:lvlText w:val="%1.0"/>
      <w:lvlJc w:val="left"/>
      <w:pPr>
        <w:ind w:left="360" w:hanging="360"/>
      </w:pPr>
      <w:rPr>
        <w:rFonts w:hint="default"/>
      </w:rPr>
    </w:lvl>
    <w:lvl w:ilvl="1">
      <w:start w:val="2"/>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1712" w:hanging="1800"/>
      </w:pPr>
      <w:rPr>
        <w:rFonts w:hint="default"/>
      </w:rPr>
    </w:lvl>
  </w:abstractNum>
  <w:abstractNum w:abstractNumId="56" w15:restartNumberingAfterBreak="0">
    <w:nsid w:val="45DB2E93"/>
    <w:multiLevelType w:val="multilevel"/>
    <w:tmpl w:val="6E400362"/>
    <w:lvl w:ilvl="0">
      <w:start w:val="1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F0AA5"/>
    <w:multiLevelType w:val="hybridMultilevel"/>
    <w:tmpl w:val="37D41CB8"/>
    <w:lvl w:ilvl="0" w:tplc="2C18DD2C">
      <w:start w:val="20"/>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9DB2BC0"/>
    <w:multiLevelType w:val="hybridMultilevel"/>
    <w:tmpl w:val="2172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B2506E6"/>
    <w:multiLevelType w:val="hybridMultilevel"/>
    <w:tmpl w:val="9CAE60C2"/>
    <w:lvl w:ilvl="0" w:tplc="23BA144A">
      <w:start w:val="11"/>
      <w:numFmt w:val="decimal"/>
      <w:lvlText w:val="5.%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BCF1B50"/>
    <w:multiLevelType w:val="hybridMultilevel"/>
    <w:tmpl w:val="DFFE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D086BBC"/>
    <w:multiLevelType w:val="multilevel"/>
    <w:tmpl w:val="71F2B224"/>
    <w:lvl w:ilvl="0">
      <w:start w:val="1"/>
      <w:numFmt w:val="decimal"/>
      <w:lvlText w:val="%1."/>
      <w:lvlJc w:val="left"/>
      <w:pPr>
        <w:ind w:left="720" w:hanging="720"/>
      </w:pPr>
      <w:rPr>
        <w:rFonts w:hint="default"/>
        <w:b w:val="0"/>
      </w:rPr>
    </w:lvl>
    <w:lvl w:ilvl="1">
      <w:start w:val="1"/>
      <w:numFmt w:val="decimal"/>
      <w:lvlText w:val="%1.%2"/>
      <w:lvlJc w:val="left"/>
      <w:pPr>
        <w:ind w:left="737" w:hanging="737"/>
      </w:pPr>
      <w:rPr>
        <w:rFonts w:ascii="Arial" w:hAnsi="Arial" w:cs="Arial" w:hint="default"/>
        <w:sz w:val="24"/>
        <w:szCs w:val="24"/>
      </w:rPr>
    </w:lvl>
    <w:lvl w:ilvl="2">
      <w:start w:val="1"/>
      <w:numFmt w:val="decimal"/>
      <w:lvlText w:val="5.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2" w15:restartNumberingAfterBreak="0">
    <w:nsid w:val="4D0B5964"/>
    <w:multiLevelType w:val="hybridMultilevel"/>
    <w:tmpl w:val="6DDC145A"/>
    <w:lvl w:ilvl="0" w:tplc="7D524C32">
      <w:start w:val="1"/>
      <w:numFmt w:val="decimal"/>
      <w:lvlText w:val="5.10.%1"/>
      <w:lvlJc w:val="left"/>
      <w:pPr>
        <w:ind w:left="737" w:hanging="73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E387E70"/>
    <w:multiLevelType w:val="hybridMultilevel"/>
    <w:tmpl w:val="1D7EB08E"/>
    <w:lvl w:ilvl="0" w:tplc="DA62A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FA077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00A51AA"/>
    <w:multiLevelType w:val="hybridMultilevel"/>
    <w:tmpl w:val="41FE1D18"/>
    <w:lvl w:ilvl="0" w:tplc="68D40478">
      <w:start w:val="1"/>
      <w:numFmt w:val="decimal"/>
      <w:lvlText w:val="5.1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3A816D7"/>
    <w:multiLevelType w:val="hybridMultilevel"/>
    <w:tmpl w:val="DB3C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55D2BB0"/>
    <w:multiLevelType w:val="multilevel"/>
    <w:tmpl w:val="8B00F576"/>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6775517"/>
    <w:multiLevelType w:val="hybridMultilevel"/>
    <w:tmpl w:val="154A372A"/>
    <w:lvl w:ilvl="0" w:tplc="640EE96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83B1CF4"/>
    <w:multiLevelType w:val="multilevel"/>
    <w:tmpl w:val="02F612F2"/>
    <w:lvl w:ilvl="0">
      <w:start w:val="4"/>
      <w:numFmt w:val="decimal"/>
      <w:lvlText w:val="%1.0"/>
      <w:lvlJc w:val="left"/>
      <w:pPr>
        <w:ind w:left="360" w:hanging="360"/>
      </w:pPr>
      <w:rPr>
        <w:rFonts w:hint="default"/>
        <w:b/>
        <w:bCs/>
        <w:sz w:val="28"/>
        <w:szCs w:val="28"/>
      </w:rPr>
    </w:lvl>
    <w:lvl w:ilvl="1">
      <w:start w:val="1"/>
      <w:numFmt w:val="decimal"/>
      <w:lvlText w:val="%1.%2"/>
      <w:lvlJc w:val="left"/>
      <w:pPr>
        <w:ind w:left="928" w:hanging="360"/>
      </w:pPr>
      <w:rPr>
        <w:rFonts w:ascii="Arial" w:hAnsi="Arial" w:cs="Arial" w:hint="default"/>
        <w:b w:val="0"/>
        <w:bCs/>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5B935F82"/>
    <w:multiLevelType w:val="multilevel"/>
    <w:tmpl w:val="F96066C2"/>
    <w:lvl w:ilvl="0">
      <w:start w:val="13"/>
      <w:numFmt w:val="decimal"/>
      <w:lvlText w:val="%1"/>
      <w:lvlJc w:val="left"/>
      <w:pPr>
        <w:ind w:left="460" w:hanging="460"/>
      </w:pPr>
      <w:rPr>
        <w:rFonts w:hint="default"/>
      </w:rPr>
    </w:lvl>
    <w:lvl w:ilvl="1">
      <w:numFmt w:val="decimal"/>
      <w:lvlText w:val="%1.%2"/>
      <w:lvlJc w:val="left"/>
      <w:pPr>
        <w:ind w:left="460" w:hanging="460"/>
      </w:pPr>
      <w:rPr>
        <w:rFonts w:hint="default"/>
        <w:b w:val="0"/>
        <w:bCs/>
        <w:i w:val="0"/>
        <w:iCs w:val="0"/>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BAC27FD"/>
    <w:multiLevelType w:val="multilevel"/>
    <w:tmpl w:val="F0105BE6"/>
    <w:lvl w:ilvl="0">
      <w:start w:val="4"/>
      <w:numFmt w:val="decimal"/>
      <w:lvlText w:val="%1.0"/>
      <w:lvlJc w:val="left"/>
      <w:pPr>
        <w:ind w:left="360" w:hanging="360"/>
      </w:pPr>
      <w:rPr>
        <w:rFonts w:hint="default"/>
        <w:b/>
        <w:bCs/>
        <w:sz w:val="28"/>
        <w:szCs w:val="28"/>
      </w:rPr>
    </w:lvl>
    <w:lvl w:ilvl="1">
      <w:start w:val="1"/>
      <w:numFmt w:val="decimal"/>
      <w:lvlText w:val="%1.%2"/>
      <w:lvlJc w:val="left"/>
      <w:pPr>
        <w:ind w:left="360" w:hanging="360"/>
      </w:pPr>
      <w:rPr>
        <w:rFonts w:ascii="Arial" w:hAnsi="Arial" w:cs="Arial"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5BAC2E89"/>
    <w:multiLevelType w:val="hybridMultilevel"/>
    <w:tmpl w:val="0ACA4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5BF172A1"/>
    <w:multiLevelType w:val="hybridMultilevel"/>
    <w:tmpl w:val="A170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E785A3A"/>
    <w:multiLevelType w:val="hybridMultilevel"/>
    <w:tmpl w:val="31D87C12"/>
    <w:lvl w:ilvl="0" w:tplc="BB068E0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61233715"/>
    <w:multiLevelType w:val="hybridMultilevel"/>
    <w:tmpl w:val="86D04384"/>
    <w:lvl w:ilvl="0" w:tplc="EA685190">
      <w:start w:val="1"/>
      <w:numFmt w:val="decimal"/>
      <w:lvlText w:val="5.3.9.%1"/>
      <w:lvlJc w:val="left"/>
      <w:pPr>
        <w:ind w:left="1429"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1A82C90"/>
    <w:multiLevelType w:val="hybridMultilevel"/>
    <w:tmpl w:val="42E0FD08"/>
    <w:lvl w:ilvl="0" w:tplc="FC8E579A">
      <w:start w:val="1"/>
      <w:numFmt w:val="decimal"/>
      <w:lvlText w:val="5.7.%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4DE67D4"/>
    <w:multiLevelType w:val="multilevel"/>
    <w:tmpl w:val="81447F46"/>
    <w:lvl w:ilvl="0">
      <w:start w:val="1"/>
      <w:numFmt w:val="decimal"/>
      <w:lvlText w:val="5.3.%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15:restartNumberingAfterBreak="0">
    <w:nsid w:val="670C1363"/>
    <w:multiLevelType w:val="hybridMultilevel"/>
    <w:tmpl w:val="DDBCF862"/>
    <w:lvl w:ilvl="0" w:tplc="640EE96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80F634E"/>
    <w:multiLevelType w:val="hybridMultilevel"/>
    <w:tmpl w:val="C818BC92"/>
    <w:lvl w:ilvl="0" w:tplc="640EE96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1AE7E54"/>
    <w:multiLevelType w:val="multilevel"/>
    <w:tmpl w:val="D960F5C8"/>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87749A"/>
    <w:multiLevelType w:val="multilevel"/>
    <w:tmpl w:val="5BB0C0AC"/>
    <w:lvl w:ilvl="0">
      <w:start w:val="17"/>
      <w:numFmt w:val="decimal"/>
      <w:lvlText w:val="%1.0"/>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2FA1E86"/>
    <w:multiLevelType w:val="hybridMultilevel"/>
    <w:tmpl w:val="7F4C1360"/>
    <w:lvl w:ilvl="0" w:tplc="F3440188">
      <w:start w:val="1"/>
      <w:numFmt w:val="decimal"/>
      <w:lvlText w:val="5.4.%1"/>
      <w:lvlJc w:val="left"/>
      <w:pPr>
        <w:ind w:left="3414"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3C76E4F"/>
    <w:multiLevelType w:val="hybridMultilevel"/>
    <w:tmpl w:val="4D423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4216BA3"/>
    <w:multiLevelType w:val="hybridMultilevel"/>
    <w:tmpl w:val="164E29E6"/>
    <w:lvl w:ilvl="0" w:tplc="640EE96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6526B8C"/>
    <w:multiLevelType w:val="hybridMultilevel"/>
    <w:tmpl w:val="3DF2F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73D24AC"/>
    <w:multiLevelType w:val="multilevel"/>
    <w:tmpl w:val="684A505E"/>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7A95555"/>
    <w:multiLevelType w:val="hybridMultilevel"/>
    <w:tmpl w:val="CEC6021C"/>
    <w:lvl w:ilvl="0" w:tplc="1E6ED5A6">
      <w:start w:val="1"/>
      <w:numFmt w:val="decimal"/>
      <w:lvlText w:val="5.1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77CD5503"/>
    <w:multiLevelType w:val="multilevel"/>
    <w:tmpl w:val="9BEE6A98"/>
    <w:lvl w:ilvl="0">
      <w:start w:val="1"/>
      <w:numFmt w:val="decimal"/>
      <w:lvlText w:val="5.8.%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F55146"/>
    <w:multiLevelType w:val="multilevel"/>
    <w:tmpl w:val="469E9D70"/>
    <w:lvl w:ilvl="0">
      <w:start w:val="1"/>
      <w:numFmt w:val="decimal"/>
      <w:lvlText w:val="5.1.%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0" w15:restartNumberingAfterBreak="0">
    <w:nsid w:val="78744A07"/>
    <w:multiLevelType w:val="hybridMultilevel"/>
    <w:tmpl w:val="8C74DB6A"/>
    <w:lvl w:ilvl="0" w:tplc="801C4F4A">
      <w:start w:val="1"/>
      <w:numFmt w:val="decimal"/>
      <w:lvlText w:val="5.4.%1"/>
      <w:lvlJc w:val="left"/>
      <w:pPr>
        <w:ind w:left="786" w:hanging="360"/>
      </w:pPr>
      <w:rPr>
        <w:rFonts w:hint="default"/>
      </w:rPr>
    </w:lvl>
    <w:lvl w:ilvl="1" w:tplc="08090001">
      <w:start w:val="1"/>
      <w:numFmt w:val="bullet"/>
      <w:lvlText w:val=""/>
      <w:lvlJc w:val="left"/>
      <w:pPr>
        <w:ind w:left="1506" w:hanging="360"/>
      </w:pPr>
      <w:rPr>
        <w:rFonts w:ascii="Symbol" w:hAnsi="Symbol"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1" w15:restartNumberingAfterBreak="0">
    <w:nsid w:val="7BCD3804"/>
    <w:multiLevelType w:val="multilevel"/>
    <w:tmpl w:val="B2E0DC12"/>
    <w:lvl w:ilvl="0">
      <w:start w:val="12"/>
      <w:numFmt w:val="decimal"/>
      <w:lvlText w:val="5.%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4.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2" w15:restartNumberingAfterBreak="0">
    <w:nsid w:val="7FEF363F"/>
    <w:multiLevelType w:val="hybridMultilevel"/>
    <w:tmpl w:val="C6CC2018"/>
    <w:lvl w:ilvl="0" w:tplc="51AA5282">
      <w:start w:val="1"/>
      <w:numFmt w:val="decimal"/>
      <w:lvlText w:val="5.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4"/>
  </w:num>
  <w:num w:numId="2">
    <w:abstractNumId w:val="64"/>
  </w:num>
  <w:num w:numId="3">
    <w:abstractNumId w:val="35"/>
  </w:num>
  <w:num w:numId="4">
    <w:abstractNumId w:val="63"/>
  </w:num>
  <w:num w:numId="5">
    <w:abstractNumId w:val="72"/>
  </w:num>
  <w:num w:numId="6">
    <w:abstractNumId w:val="9"/>
  </w:num>
  <w:num w:numId="7">
    <w:abstractNumId w:val="89"/>
  </w:num>
  <w:num w:numId="8">
    <w:abstractNumId w:val="77"/>
  </w:num>
  <w:num w:numId="9">
    <w:abstractNumId w:val="48"/>
  </w:num>
  <w:num w:numId="10">
    <w:abstractNumId w:val="90"/>
  </w:num>
  <w:num w:numId="11">
    <w:abstractNumId w:val="42"/>
  </w:num>
  <w:num w:numId="12">
    <w:abstractNumId w:val="92"/>
  </w:num>
  <w:num w:numId="13">
    <w:abstractNumId w:val="3"/>
  </w:num>
  <w:num w:numId="14">
    <w:abstractNumId w:val="76"/>
  </w:num>
  <w:num w:numId="15">
    <w:abstractNumId w:val="88"/>
  </w:num>
  <w:num w:numId="16">
    <w:abstractNumId w:val="28"/>
  </w:num>
  <w:num w:numId="17">
    <w:abstractNumId w:val="40"/>
  </w:num>
  <w:num w:numId="18">
    <w:abstractNumId w:val="14"/>
  </w:num>
  <w:num w:numId="19">
    <w:abstractNumId w:val="39"/>
  </w:num>
  <w:num w:numId="20">
    <w:abstractNumId w:val="62"/>
  </w:num>
  <w:num w:numId="21">
    <w:abstractNumId w:val="75"/>
  </w:num>
  <w:num w:numId="22">
    <w:abstractNumId w:val="0"/>
  </w:num>
  <w:num w:numId="23">
    <w:abstractNumId w:val="5"/>
  </w:num>
  <w:num w:numId="24">
    <w:abstractNumId w:val="59"/>
  </w:num>
  <w:num w:numId="25">
    <w:abstractNumId w:val="29"/>
  </w:num>
  <w:num w:numId="26">
    <w:abstractNumId w:val="91"/>
  </w:num>
  <w:num w:numId="27">
    <w:abstractNumId w:val="4"/>
  </w:num>
  <w:num w:numId="28">
    <w:abstractNumId w:val="74"/>
  </w:num>
  <w:num w:numId="29">
    <w:abstractNumId w:val="18"/>
  </w:num>
  <w:num w:numId="30">
    <w:abstractNumId w:val="65"/>
  </w:num>
  <w:num w:numId="31">
    <w:abstractNumId w:val="87"/>
  </w:num>
  <w:num w:numId="32">
    <w:abstractNumId w:val="36"/>
  </w:num>
  <w:num w:numId="33">
    <w:abstractNumId w:val="23"/>
  </w:num>
  <w:num w:numId="34">
    <w:abstractNumId w:val="2"/>
  </w:num>
  <w:num w:numId="35">
    <w:abstractNumId w:val="37"/>
  </w:num>
  <w:num w:numId="36">
    <w:abstractNumId w:val="37"/>
    <w:lvlOverride w:ilvl="0">
      <w:lvl w:ilvl="0" w:tplc="DCF4FC78">
        <w:start w:val="1"/>
        <w:numFmt w:val="decimal"/>
        <w:suff w:val="space"/>
        <w:lvlText w:val="5.12.%1"/>
        <w:lvlJc w:val="left"/>
        <w:pPr>
          <w:ind w:left="737" w:hanging="737"/>
        </w:pPr>
        <w:rPr>
          <w:rFonts w:hint="default"/>
          <w:b w:val="0"/>
        </w:rPr>
      </w:lvl>
    </w:lvlOverride>
    <w:lvlOverride w:ilvl="1">
      <w:lvl w:ilvl="1" w:tplc="08090001"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7">
    <w:abstractNumId w:val="37"/>
    <w:lvlOverride w:ilvl="0">
      <w:lvl w:ilvl="0" w:tplc="DCF4FC78">
        <w:start w:val="1"/>
        <w:numFmt w:val="decimal"/>
        <w:suff w:val="space"/>
        <w:lvlText w:val="5.12.%1"/>
        <w:lvlJc w:val="left"/>
        <w:pPr>
          <w:ind w:left="737" w:hanging="737"/>
        </w:pPr>
        <w:rPr>
          <w:rFonts w:hint="default"/>
          <w:b w:val="0"/>
        </w:rPr>
      </w:lvl>
    </w:lvlOverride>
    <w:lvlOverride w:ilvl="1">
      <w:lvl w:ilvl="1" w:tplc="08090001"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8">
    <w:abstractNumId w:val="37"/>
    <w:lvlOverride w:ilvl="0">
      <w:lvl w:ilvl="0" w:tplc="DCF4FC78">
        <w:start w:val="1"/>
        <w:numFmt w:val="decimal"/>
        <w:suff w:val="space"/>
        <w:lvlText w:val="5.13.%1"/>
        <w:lvlJc w:val="left"/>
        <w:pPr>
          <w:ind w:left="737" w:hanging="737"/>
        </w:pPr>
        <w:rPr>
          <w:rFonts w:hint="default"/>
          <w:b w:val="0"/>
        </w:rPr>
      </w:lvl>
    </w:lvlOverride>
    <w:lvlOverride w:ilvl="1">
      <w:lvl w:ilvl="1" w:tplc="08090001"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9">
    <w:abstractNumId w:val="52"/>
  </w:num>
  <w:num w:numId="40">
    <w:abstractNumId w:val="6"/>
  </w:num>
  <w:num w:numId="41">
    <w:abstractNumId w:val="73"/>
  </w:num>
  <w:num w:numId="42">
    <w:abstractNumId w:val="32"/>
  </w:num>
  <w:num w:numId="43">
    <w:abstractNumId w:val="26"/>
  </w:num>
  <w:num w:numId="44">
    <w:abstractNumId w:val="82"/>
  </w:num>
  <w:num w:numId="45">
    <w:abstractNumId w:val="85"/>
  </w:num>
  <w:num w:numId="46">
    <w:abstractNumId w:val="25"/>
  </w:num>
  <w:num w:numId="47">
    <w:abstractNumId w:val="69"/>
  </w:num>
  <w:num w:numId="48">
    <w:abstractNumId w:val="61"/>
  </w:num>
  <w:num w:numId="49">
    <w:abstractNumId w:val="15"/>
  </w:num>
  <w:num w:numId="50">
    <w:abstractNumId w:val="20"/>
  </w:num>
  <w:num w:numId="51">
    <w:abstractNumId w:val="43"/>
  </w:num>
  <w:num w:numId="52">
    <w:abstractNumId w:val="55"/>
  </w:num>
  <w:num w:numId="53">
    <w:abstractNumId w:val="30"/>
  </w:num>
  <w:num w:numId="54">
    <w:abstractNumId w:val="60"/>
  </w:num>
  <w:num w:numId="55">
    <w:abstractNumId w:val="84"/>
  </w:num>
  <w:num w:numId="56">
    <w:abstractNumId w:val="51"/>
  </w:num>
  <w:num w:numId="57">
    <w:abstractNumId w:val="34"/>
  </w:num>
  <w:num w:numId="58">
    <w:abstractNumId w:val="50"/>
  </w:num>
  <w:num w:numId="59">
    <w:abstractNumId w:val="56"/>
  </w:num>
  <w:num w:numId="60">
    <w:abstractNumId w:val="53"/>
  </w:num>
  <w:num w:numId="61">
    <w:abstractNumId w:val="70"/>
  </w:num>
  <w:num w:numId="62">
    <w:abstractNumId w:val="19"/>
  </w:num>
  <w:num w:numId="63">
    <w:abstractNumId w:val="67"/>
  </w:num>
  <w:num w:numId="64">
    <w:abstractNumId w:val="46"/>
  </w:num>
  <w:num w:numId="65">
    <w:abstractNumId w:val="66"/>
  </w:num>
  <w:num w:numId="66">
    <w:abstractNumId w:val="38"/>
  </w:num>
  <w:num w:numId="67">
    <w:abstractNumId w:val="22"/>
  </w:num>
  <w:num w:numId="68">
    <w:abstractNumId w:val="83"/>
  </w:num>
  <w:num w:numId="69">
    <w:abstractNumId w:val="31"/>
  </w:num>
  <w:num w:numId="70">
    <w:abstractNumId w:val="68"/>
  </w:num>
  <w:num w:numId="71">
    <w:abstractNumId w:val="47"/>
  </w:num>
  <w:num w:numId="72">
    <w:abstractNumId w:val="57"/>
  </w:num>
  <w:num w:numId="73">
    <w:abstractNumId w:val="78"/>
  </w:num>
  <w:num w:numId="74">
    <w:abstractNumId w:val="49"/>
  </w:num>
  <w:num w:numId="75">
    <w:abstractNumId w:val="27"/>
  </w:num>
  <w:num w:numId="76">
    <w:abstractNumId w:val="16"/>
  </w:num>
  <w:num w:numId="77">
    <w:abstractNumId w:val="21"/>
  </w:num>
  <w:num w:numId="78">
    <w:abstractNumId w:val="11"/>
  </w:num>
  <w:num w:numId="79">
    <w:abstractNumId w:val="44"/>
  </w:num>
  <w:num w:numId="80">
    <w:abstractNumId w:val="10"/>
  </w:num>
  <w:num w:numId="81">
    <w:abstractNumId w:val="33"/>
  </w:num>
  <w:num w:numId="82">
    <w:abstractNumId w:val="71"/>
  </w:num>
  <w:num w:numId="83">
    <w:abstractNumId w:val="13"/>
  </w:num>
  <w:num w:numId="84">
    <w:abstractNumId w:val="1"/>
  </w:num>
  <w:num w:numId="85">
    <w:abstractNumId w:val="80"/>
  </w:num>
  <w:num w:numId="86">
    <w:abstractNumId w:val="86"/>
  </w:num>
  <w:num w:numId="87">
    <w:abstractNumId w:val="81"/>
  </w:num>
  <w:num w:numId="88">
    <w:abstractNumId w:val="79"/>
  </w:num>
  <w:num w:numId="89">
    <w:abstractNumId w:val="45"/>
  </w:num>
  <w:num w:numId="90">
    <w:abstractNumId w:val="8"/>
  </w:num>
  <w:num w:numId="91">
    <w:abstractNumId w:val="58"/>
  </w:num>
  <w:num w:numId="92">
    <w:abstractNumId w:val="41"/>
  </w:num>
  <w:num w:numId="93">
    <w:abstractNumId w:val="24"/>
  </w:num>
  <w:num w:numId="94">
    <w:abstractNumId w:val="7"/>
  </w:num>
  <w:num w:numId="95">
    <w:abstractNumId w:val="12"/>
  </w:num>
  <w:num w:numId="96">
    <w:abstractNumId w:val="1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61"/>
    <w:rsid w:val="0000175E"/>
    <w:rsid w:val="00002362"/>
    <w:rsid w:val="00006320"/>
    <w:rsid w:val="00012384"/>
    <w:rsid w:val="000230C2"/>
    <w:rsid w:val="00026F4C"/>
    <w:rsid w:val="00030915"/>
    <w:rsid w:val="00032FAF"/>
    <w:rsid w:val="00040502"/>
    <w:rsid w:val="0004119E"/>
    <w:rsid w:val="000414BF"/>
    <w:rsid w:val="00045AC4"/>
    <w:rsid w:val="0005046F"/>
    <w:rsid w:val="00052E3E"/>
    <w:rsid w:val="00053590"/>
    <w:rsid w:val="000548A1"/>
    <w:rsid w:val="000551A5"/>
    <w:rsid w:val="00067562"/>
    <w:rsid w:val="00071930"/>
    <w:rsid w:val="00074937"/>
    <w:rsid w:val="0007560F"/>
    <w:rsid w:val="0008177B"/>
    <w:rsid w:val="0008673E"/>
    <w:rsid w:val="0008751F"/>
    <w:rsid w:val="00091486"/>
    <w:rsid w:val="00093463"/>
    <w:rsid w:val="00095086"/>
    <w:rsid w:val="000A071D"/>
    <w:rsid w:val="000A6825"/>
    <w:rsid w:val="000B7CF7"/>
    <w:rsid w:val="000C0B19"/>
    <w:rsid w:val="000C242A"/>
    <w:rsid w:val="000C5296"/>
    <w:rsid w:val="000D4786"/>
    <w:rsid w:val="000D4FA3"/>
    <w:rsid w:val="000E1040"/>
    <w:rsid w:val="000E362B"/>
    <w:rsid w:val="000F0432"/>
    <w:rsid w:val="000F2686"/>
    <w:rsid w:val="000F7046"/>
    <w:rsid w:val="00104916"/>
    <w:rsid w:val="00107EF9"/>
    <w:rsid w:val="00110B35"/>
    <w:rsid w:val="00124A0E"/>
    <w:rsid w:val="001300B8"/>
    <w:rsid w:val="00133034"/>
    <w:rsid w:val="00135450"/>
    <w:rsid w:val="0015306A"/>
    <w:rsid w:val="00155E96"/>
    <w:rsid w:val="00164AA1"/>
    <w:rsid w:val="0016523D"/>
    <w:rsid w:val="0016650D"/>
    <w:rsid w:val="00172E5C"/>
    <w:rsid w:val="00173D7E"/>
    <w:rsid w:val="00176258"/>
    <w:rsid w:val="001806E4"/>
    <w:rsid w:val="00186750"/>
    <w:rsid w:val="00187A69"/>
    <w:rsid w:val="0019113D"/>
    <w:rsid w:val="001A17D3"/>
    <w:rsid w:val="001A76CF"/>
    <w:rsid w:val="001B2969"/>
    <w:rsid w:val="001B57F4"/>
    <w:rsid w:val="001B64A3"/>
    <w:rsid w:val="001C0B34"/>
    <w:rsid w:val="001C66C5"/>
    <w:rsid w:val="001D0AF9"/>
    <w:rsid w:val="001E075F"/>
    <w:rsid w:val="001E2AAD"/>
    <w:rsid w:val="001F0033"/>
    <w:rsid w:val="001F3868"/>
    <w:rsid w:val="001F5216"/>
    <w:rsid w:val="00205CD2"/>
    <w:rsid w:val="00211182"/>
    <w:rsid w:val="00236277"/>
    <w:rsid w:val="0023756A"/>
    <w:rsid w:val="002420D2"/>
    <w:rsid w:val="0024336E"/>
    <w:rsid w:val="00252969"/>
    <w:rsid w:val="00263A74"/>
    <w:rsid w:val="00266B55"/>
    <w:rsid w:val="00276B91"/>
    <w:rsid w:val="00283428"/>
    <w:rsid w:val="00291C0D"/>
    <w:rsid w:val="0029301E"/>
    <w:rsid w:val="00296731"/>
    <w:rsid w:val="002973E9"/>
    <w:rsid w:val="002B01B6"/>
    <w:rsid w:val="002B3959"/>
    <w:rsid w:val="002C321F"/>
    <w:rsid w:val="002C6B28"/>
    <w:rsid w:val="002D1D97"/>
    <w:rsid w:val="002D5BB4"/>
    <w:rsid w:val="002D65D7"/>
    <w:rsid w:val="002F7C39"/>
    <w:rsid w:val="0030159E"/>
    <w:rsid w:val="003054C2"/>
    <w:rsid w:val="003104A3"/>
    <w:rsid w:val="00315C92"/>
    <w:rsid w:val="00317493"/>
    <w:rsid w:val="00321234"/>
    <w:rsid w:val="00333D78"/>
    <w:rsid w:val="00336321"/>
    <w:rsid w:val="00337E48"/>
    <w:rsid w:val="003421C2"/>
    <w:rsid w:val="003430FE"/>
    <w:rsid w:val="003436FB"/>
    <w:rsid w:val="003443B9"/>
    <w:rsid w:val="0035022D"/>
    <w:rsid w:val="00353BF5"/>
    <w:rsid w:val="00355EA4"/>
    <w:rsid w:val="00356059"/>
    <w:rsid w:val="00362468"/>
    <w:rsid w:val="0036306B"/>
    <w:rsid w:val="00373500"/>
    <w:rsid w:val="0037456D"/>
    <w:rsid w:val="0037679F"/>
    <w:rsid w:val="00376F9B"/>
    <w:rsid w:val="00377ECA"/>
    <w:rsid w:val="00381BCC"/>
    <w:rsid w:val="00383951"/>
    <w:rsid w:val="00385C3F"/>
    <w:rsid w:val="00394928"/>
    <w:rsid w:val="00395D78"/>
    <w:rsid w:val="00397368"/>
    <w:rsid w:val="003C1B39"/>
    <w:rsid w:val="003C1C71"/>
    <w:rsid w:val="003C3DF2"/>
    <w:rsid w:val="003C793B"/>
    <w:rsid w:val="003E182F"/>
    <w:rsid w:val="003E1CAE"/>
    <w:rsid w:val="003E7371"/>
    <w:rsid w:val="003F218B"/>
    <w:rsid w:val="0040124A"/>
    <w:rsid w:val="00402096"/>
    <w:rsid w:val="00403CD2"/>
    <w:rsid w:val="004115D4"/>
    <w:rsid w:val="004253BE"/>
    <w:rsid w:val="0043329C"/>
    <w:rsid w:val="00433B99"/>
    <w:rsid w:val="0043772A"/>
    <w:rsid w:val="00445952"/>
    <w:rsid w:val="00460CA3"/>
    <w:rsid w:val="004642E2"/>
    <w:rsid w:val="00476F22"/>
    <w:rsid w:val="00483466"/>
    <w:rsid w:val="00484A16"/>
    <w:rsid w:val="00487850"/>
    <w:rsid w:val="00487D0F"/>
    <w:rsid w:val="00491788"/>
    <w:rsid w:val="00495933"/>
    <w:rsid w:val="004A32ED"/>
    <w:rsid w:val="004A3CC5"/>
    <w:rsid w:val="004A3FB4"/>
    <w:rsid w:val="004C1009"/>
    <w:rsid w:val="004C13F5"/>
    <w:rsid w:val="004E0D3B"/>
    <w:rsid w:val="004E2C3F"/>
    <w:rsid w:val="004E34ED"/>
    <w:rsid w:val="004E5959"/>
    <w:rsid w:val="004E606B"/>
    <w:rsid w:val="004E734F"/>
    <w:rsid w:val="004F6034"/>
    <w:rsid w:val="005107DE"/>
    <w:rsid w:val="00515B45"/>
    <w:rsid w:val="00520216"/>
    <w:rsid w:val="00524F3F"/>
    <w:rsid w:val="005251B4"/>
    <w:rsid w:val="00526FA7"/>
    <w:rsid w:val="005346C7"/>
    <w:rsid w:val="00544064"/>
    <w:rsid w:val="00546692"/>
    <w:rsid w:val="00551582"/>
    <w:rsid w:val="0055200E"/>
    <w:rsid w:val="00552502"/>
    <w:rsid w:val="0055349A"/>
    <w:rsid w:val="005570FC"/>
    <w:rsid w:val="005600C1"/>
    <w:rsid w:val="00583001"/>
    <w:rsid w:val="00587D57"/>
    <w:rsid w:val="0059799F"/>
    <w:rsid w:val="005A038B"/>
    <w:rsid w:val="005A7CD8"/>
    <w:rsid w:val="005B61A2"/>
    <w:rsid w:val="005C328D"/>
    <w:rsid w:val="005D06F2"/>
    <w:rsid w:val="005D32AC"/>
    <w:rsid w:val="005E0ACE"/>
    <w:rsid w:val="005E369D"/>
    <w:rsid w:val="005E637C"/>
    <w:rsid w:val="005E6674"/>
    <w:rsid w:val="005E7626"/>
    <w:rsid w:val="005E79D3"/>
    <w:rsid w:val="005E7CEE"/>
    <w:rsid w:val="005F633B"/>
    <w:rsid w:val="005F6FE9"/>
    <w:rsid w:val="00602A10"/>
    <w:rsid w:val="00603A9E"/>
    <w:rsid w:val="006050C6"/>
    <w:rsid w:val="006105F2"/>
    <w:rsid w:val="00611ABB"/>
    <w:rsid w:val="00614C6B"/>
    <w:rsid w:val="00616741"/>
    <w:rsid w:val="0062349B"/>
    <w:rsid w:val="006475CC"/>
    <w:rsid w:val="0064778A"/>
    <w:rsid w:val="00651C1D"/>
    <w:rsid w:val="00662D98"/>
    <w:rsid w:val="00667A61"/>
    <w:rsid w:val="0067074F"/>
    <w:rsid w:val="0067681E"/>
    <w:rsid w:val="0068151C"/>
    <w:rsid w:val="00685FC3"/>
    <w:rsid w:val="0069177E"/>
    <w:rsid w:val="00696EFC"/>
    <w:rsid w:val="006A01B6"/>
    <w:rsid w:val="006A32E8"/>
    <w:rsid w:val="006B0066"/>
    <w:rsid w:val="006C48A9"/>
    <w:rsid w:val="006C56C8"/>
    <w:rsid w:val="006D0A92"/>
    <w:rsid w:val="006E19A4"/>
    <w:rsid w:val="006E7061"/>
    <w:rsid w:val="006F6E21"/>
    <w:rsid w:val="006F7464"/>
    <w:rsid w:val="00700506"/>
    <w:rsid w:val="0070160D"/>
    <w:rsid w:val="007019A8"/>
    <w:rsid w:val="00704857"/>
    <w:rsid w:val="0071763C"/>
    <w:rsid w:val="00722EE6"/>
    <w:rsid w:val="00722EF8"/>
    <w:rsid w:val="00725B74"/>
    <w:rsid w:val="00726C32"/>
    <w:rsid w:val="00730E3A"/>
    <w:rsid w:val="00743EEC"/>
    <w:rsid w:val="00746C38"/>
    <w:rsid w:val="00755988"/>
    <w:rsid w:val="00761DF2"/>
    <w:rsid w:val="007621AB"/>
    <w:rsid w:val="007624EF"/>
    <w:rsid w:val="00762AE5"/>
    <w:rsid w:val="00764EBC"/>
    <w:rsid w:val="00766358"/>
    <w:rsid w:val="00771509"/>
    <w:rsid w:val="0077213E"/>
    <w:rsid w:val="00785EC2"/>
    <w:rsid w:val="00791A13"/>
    <w:rsid w:val="00794F55"/>
    <w:rsid w:val="00796BD6"/>
    <w:rsid w:val="007A0A4F"/>
    <w:rsid w:val="007A4CA6"/>
    <w:rsid w:val="007A6C94"/>
    <w:rsid w:val="007B51B7"/>
    <w:rsid w:val="007B7EEA"/>
    <w:rsid w:val="007C46C8"/>
    <w:rsid w:val="007C58C1"/>
    <w:rsid w:val="007C7B7C"/>
    <w:rsid w:val="007C7DA9"/>
    <w:rsid w:val="007D0BDA"/>
    <w:rsid w:val="007D2D9C"/>
    <w:rsid w:val="007E0CEE"/>
    <w:rsid w:val="007E1406"/>
    <w:rsid w:val="007E32C1"/>
    <w:rsid w:val="007E4C14"/>
    <w:rsid w:val="007E4ED7"/>
    <w:rsid w:val="007E6AC8"/>
    <w:rsid w:val="007F026A"/>
    <w:rsid w:val="007F6044"/>
    <w:rsid w:val="007F7F41"/>
    <w:rsid w:val="008062B7"/>
    <w:rsid w:val="008116ED"/>
    <w:rsid w:val="0081418B"/>
    <w:rsid w:val="00826EF9"/>
    <w:rsid w:val="00832D28"/>
    <w:rsid w:val="00833D6A"/>
    <w:rsid w:val="00836857"/>
    <w:rsid w:val="00841280"/>
    <w:rsid w:val="00841EA2"/>
    <w:rsid w:val="008421D8"/>
    <w:rsid w:val="0085464D"/>
    <w:rsid w:val="00855381"/>
    <w:rsid w:val="008605E6"/>
    <w:rsid w:val="00862F4C"/>
    <w:rsid w:val="0087383B"/>
    <w:rsid w:val="00873A20"/>
    <w:rsid w:val="008771F6"/>
    <w:rsid w:val="00877841"/>
    <w:rsid w:val="00883985"/>
    <w:rsid w:val="0089195C"/>
    <w:rsid w:val="00896086"/>
    <w:rsid w:val="00897270"/>
    <w:rsid w:val="00897EEE"/>
    <w:rsid w:val="008A076F"/>
    <w:rsid w:val="008A4E84"/>
    <w:rsid w:val="008A7F17"/>
    <w:rsid w:val="008B2704"/>
    <w:rsid w:val="008C0CA6"/>
    <w:rsid w:val="008C23ED"/>
    <w:rsid w:val="008C408D"/>
    <w:rsid w:val="008C4231"/>
    <w:rsid w:val="008C59EB"/>
    <w:rsid w:val="008C5EEE"/>
    <w:rsid w:val="008D4008"/>
    <w:rsid w:val="008D7BC8"/>
    <w:rsid w:val="008E26EC"/>
    <w:rsid w:val="008E4234"/>
    <w:rsid w:val="008E7C16"/>
    <w:rsid w:val="008F39F7"/>
    <w:rsid w:val="008F646C"/>
    <w:rsid w:val="009043C8"/>
    <w:rsid w:val="00907775"/>
    <w:rsid w:val="00911670"/>
    <w:rsid w:val="00911F6E"/>
    <w:rsid w:val="009126FF"/>
    <w:rsid w:val="00925147"/>
    <w:rsid w:val="00925E32"/>
    <w:rsid w:val="00932CE0"/>
    <w:rsid w:val="00933C6A"/>
    <w:rsid w:val="0093558E"/>
    <w:rsid w:val="00937EE6"/>
    <w:rsid w:val="00946FBB"/>
    <w:rsid w:val="009517EA"/>
    <w:rsid w:val="00952A60"/>
    <w:rsid w:val="00952C85"/>
    <w:rsid w:val="009552A0"/>
    <w:rsid w:val="0095554C"/>
    <w:rsid w:val="0096243E"/>
    <w:rsid w:val="00963B8B"/>
    <w:rsid w:val="00967538"/>
    <w:rsid w:val="009748A3"/>
    <w:rsid w:val="00982367"/>
    <w:rsid w:val="0098299D"/>
    <w:rsid w:val="00990F1A"/>
    <w:rsid w:val="00993859"/>
    <w:rsid w:val="009947E9"/>
    <w:rsid w:val="0099684C"/>
    <w:rsid w:val="009A135E"/>
    <w:rsid w:val="009A50E1"/>
    <w:rsid w:val="009B3B0B"/>
    <w:rsid w:val="009B5CA2"/>
    <w:rsid w:val="009B6173"/>
    <w:rsid w:val="009C7875"/>
    <w:rsid w:val="009D311C"/>
    <w:rsid w:val="009D4745"/>
    <w:rsid w:val="009D6008"/>
    <w:rsid w:val="009D7545"/>
    <w:rsid w:val="009E1D42"/>
    <w:rsid w:val="009E2CB8"/>
    <w:rsid w:val="009E2EAB"/>
    <w:rsid w:val="009E64CA"/>
    <w:rsid w:val="009F1CD7"/>
    <w:rsid w:val="00A007A3"/>
    <w:rsid w:val="00A11C2E"/>
    <w:rsid w:val="00A13F0B"/>
    <w:rsid w:val="00A17EE8"/>
    <w:rsid w:val="00A21BFA"/>
    <w:rsid w:val="00A22D81"/>
    <w:rsid w:val="00A37262"/>
    <w:rsid w:val="00A436D9"/>
    <w:rsid w:val="00A4574C"/>
    <w:rsid w:val="00A51790"/>
    <w:rsid w:val="00A5230E"/>
    <w:rsid w:val="00A544F1"/>
    <w:rsid w:val="00A67570"/>
    <w:rsid w:val="00A71957"/>
    <w:rsid w:val="00A91A58"/>
    <w:rsid w:val="00A92250"/>
    <w:rsid w:val="00A958DE"/>
    <w:rsid w:val="00A960FE"/>
    <w:rsid w:val="00AA0F8A"/>
    <w:rsid w:val="00AA68F2"/>
    <w:rsid w:val="00AB2C4D"/>
    <w:rsid w:val="00AB3D2E"/>
    <w:rsid w:val="00AB407C"/>
    <w:rsid w:val="00AC26EA"/>
    <w:rsid w:val="00AD1E99"/>
    <w:rsid w:val="00AD211F"/>
    <w:rsid w:val="00AD337D"/>
    <w:rsid w:val="00AD4953"/>
    <w:rsid w:val="00AD68CB"/>
    <w:rsid w:val="00AE607F"/>
    <w:rsid w:val="00AE7967"/>
    <w:rsid w:val="00AF1011"/>
    <w:rsid w:val="00AF5BB1"/>
    <w:rsid w:val="00AF6481"/>
    <w:rsid w:val="00B00167"/>
    <w:rsid w:val="00B21EC7"/>
    <w:rsid w:val="00B27E2F"/>
    <w:rsid w:val="00B318D9"/>
    <w:rsid w:val="00B521DC"/>
    <w:rsid w:val="00B54191"/>
    <w:rsid w:val="00B56188"/>
    <w:rsid w:val="00B66B09"/>
    <w:rsid w:val="00B67CB7"/>
    <w:rsid w:val="00B76542"/>
    <w:rsid w:val="00B81F83"/>
    <w:rsid w:val="00B84095"/>
    <w:rsid w:val="00B84A75"/>
    <w:rsid w:val="00B855CD"/>
    <w:rsid w:val="00B962CE"/>
    <w:rsid w:val="00BA38A2"/>
    <w:rsid w:val="00BA4209"/>
    <w:rsid w:val="00BA4E75"/>
    <w:rsid w:val="00BB0251"/>
    <w:rsid w:val="00BD0106"/>
    <w:rsid w:val="00BD38B6"/>
    <w:rsid w:val="00BD44D6"/>
    <w:rsid w:val="00BD51A5"/>
    <w:rsid w:val="00BD5AC1"/>
    <w:rsid w:val="00BD654F"/>
    <w:rsid w:val="00BE24EC"/>
    <w:rsid w:val="00BE4832"/>
    <w:rsid w:val="00BF46D3"/>
    <w:rsid w:val="00BF7A1F"/>
    <w:rsid w:val="00C00DEC"/>
    <w:rsid w:val="00C01CEF"/>
    <w:rsid w:val="00C047A1"/>
    <w:rsid w:val="00C0556E"/>
    <w:rsid w:val="00C101DD"/>
    <w:rsid w:val="00C114CE"/>
    <w:rsid w:val="00C12E43"/>
    <w:rsid w:val="00C171E2"/>
    <w:rsid w:val="00C24371"/>
    <w:rsid w:val="00C33CD1"/>
    <w:rsid w:val="00C349AB"/>
    <w:rsid w:val="00C44CFC"/>
    <w:rsid w:val="00C51985"/>
    <w:rsid w:val="00C6640C"/>
    <w:rsid w:val="00C703EF"/>
    <w:rsid w:val="00C708F9"/>
    <w:rsid w:val="00C70B9B"/>
    <w:rsid w:val="00C73620"/>
    <w:rsid w:val="00C77D9A"/>
    <w:rsid w:val="00C818D2"/>
    <w:rsid w:val="00C82771"/>
    <w:rsid w:val="00C93664"/>
    <w:rsid w:val="00C949F6"/>
    <w:rsid w:val="00C95E9F"/>
    <w:rsid w:val="00C968D2"/>
    <w:rsid w:val="00CA2A60"/>
    <w:rsid w:val="00CB2139"/>
    <w:rsid w:val="00CC7997"/>
    <w:rsid w:val="00CD195F"/>
    <w:rsid w:val="00CE07FD"/>
    <w:rsid w:val="00CE6661"/>
    <w:rsid w:val="00CE7F24"/>
    <w:rsid w:val="00CF22CB"/>
    <w:rsid w:val="00CF7D5C"/>
    <w:rsid w:val="00D008C7"/>
    <w:rsid w:val="00D01232"/>
    <w:rsid w:val="00D013D0"/>
    <w:rsid w:val="00D01432"/>
    <w:rsid w:val="00D02ACE"/>
    <w:rsid w:val="00D03A88"/>
    <w:rsid w:val="00D055F0"/>
    <w:rsid w:val="00D0753B"/>
    <w:rsid w:val="00D10334"/>
    <w:rsid w:val="00D13DFE"/>
    <w:rsid w:val="00D167D9"/>
    <w:rsid w:val="00D22BEE"/>
    <w:rsid w:val="00D2384D"/>
    <w:rsid w:val="00D32AEE"/>
    <w:rsid w:val="00D42A8F"/>
    <w:rsid w:val="00D46BF1"/>
    <w:rsid w:val="00D63579"/>
    <w:rsid w:val="00D67EC4"/>
    <w:rsid w:val="00D7526D"/>
    <w:rsid w:val="00D8366F"/>
    <w:rsid w:val="00D86923"/>
    <w:rsid w:val="00D954DB"/>
    <w:rsid w:val="00D95990"/>
    <w:rsid w:val="00DA57EB"/>
    <w:rsid w:val="00DA688A"/>
    <w:rsid w:val="00DA714E"/>
    <w:rsid w:val="00DB00E1"/>
    <w:rsid w:val="00DB2AE9"/>
    <w:rsid w:val="00DB5080"/>
    <w:rsid w:val="00DB7B03"/>
    <w:rsid w:val="00DC5C7D"/>
    <w:rsid w:val="00DD4FB7"/>
    <w:rsid w:val="00DD5DE0"/>
    <w:rsid w:val="00DF7646"/>
    <w:rsid w:val="00E01FBD"/>
    <w:rsid w:val="00E02413"/>
    <w:rsid w:val="00E03529"/>
    <w:rsid w:val="00E04D23"/>
    <w:rsid w:val="00E06BC3"/>
    <w:rsid w:val="00E10CFC"/>
    <w:rsid w:val="00E11986"/>
    <w:rsid w:val="00E13BEE"/>
    <w:rsid w:val="00E20620"/>
    <w:rsid w:val="00E20CF6"/>
    <w:rsid w:val="00E33F07"/>
    <w:rsid w:val="00E365C7"/>
    <w:rsid w:val="00E4004E"/>
    <w:rsid w:val="00E4130F"/>
    <w:rsid w:val="00E44701"/>
    <w:rsid w:val="00E459E9"/>
    <w:rsid w:val="00E507C2"/>
    <w:rsid w:val="00E53201"/>
    <w:rsid w:val="00E54435"/>
    <w:rsid w:val="00E56B6E"/>
    <w:rsid w:val="00E572DF"/>
    <w:rsid w:val="00E67F68"/>
    <w:rsid w:val="00E707D0"/>
    <w:rsid w:val="00E75C04"/>
    <w:rsid w:val="00E76004"/>
    <w:rsid w:val="00E82521"/>
    <w:rsid w:val="00E837B2"/>
    <w:rsid w:val="00E85B22"/>
    <w:rsid w:val="00E9383F"/>
    <w:rsid w:val="00E96009"/>
    <w:rsid w:val="00E96489"/>
    <w:rsid w:val="00EA34F0"/>
    <w:rsid w:val="00EB26D2"/>
    <w:rsid w:val="00EB36F0"/>
    <w:rsid w:val="00EC2EC5"/>
    <w:rsid w:val="00ED600A"/>
    <w:rsid w:val="00ED6579"/>
    <w:rsid w:val="00EE18C4"/>
    <w:rsid w:val="00EE78EC"/>
    <w:rsid w:val="00EF63E4"/>
    <w:rsid w:val="00F16FAB"/>
    <w:rsid w:val="00F17340"/>
    <w:rsid w:val="00F22EDE"/>
    <w:rsid w:val="00F2484F"/>
    <w:rsid w:val="00F315BE"/>
    <w:rsid w:val="00F36FB8"/>
    <w:rsid w:val="00F37B8E"/>
    <w:rsid w:val="00F52696"/>
    <w:rsid w:val="00F52767"/>
    <w:rsid w:val="00F52EAF"/>
    <w:rsid w:val="00F5558B"/>
    <w:rsid w:val="00F6342A"/>
    <w:rsid w:val="00F64273"/>
    <w:rsid w:val="00F73AB9"/>
    <w:rsid w:val="00F77A6C"/>
    <w:rsid w:val="00F81315"/>
    <w:rsid w:val="00F84286"/>
    <w:rsid w:val="00F85D6D"/>
    <w:rsid w:val="00F8686C"/>
    <w:rsid w:val="00F87061"/>
    <w:rsid w:val="00F87905"/>
    <w:rsid w:val="00F939E3"/>
    <w:rsid w:val="00F93B91"/>
    <w:rsid w:val="00F93D06"/>
    <w:rsid w:val="00F95A7F"/>
    <w:rsid w:val="00FA057D"/>
    <w:rsid w:val="00FA60CD"/>
    <w:rsid w:val="00FB10D1"/>
    <w:rsid w:val="00FB2D99"/>
    <w:rsid w:val="00FB4DD3"/>
    <w:rsid w:val="00FB7B98"/>
    <w:rsid w:val="00FC11D5"/>
    <w:rsid w:val="00FC43D2"/>
    <w:rsid w:val="00FC7880"/>
    <w:rsid w:val="00FC7A5B"/>
    <w:rsid w:val="00FD485E"/>
    <w:rsid w:val="00FD5CF5"/>
    <w:rsid w:val="00FE01AA"/>
    <w:rsid w:val="00FE0BD7"/>
    <w:rsid w:val="00FE4208"/>
    <w:rsid w:val="00FE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4B3F"/>
  <w15:docId w15:val="{D98F1112-8F60-4B41-BBFF-A77BB1B9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C0CA6"/>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0CA6"/>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0CA6"/>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0CA6"/>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0CA6"/>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61"/>
    <w:rPr>
      <w:rFonts w:ascii="Tahoma" w:hAnsi="Tahoma" w:cs="Tahoma"/>
      <w:sz w:val="16"/>
      <w:szCs w:val="16"/>
    </w:rPr>
  </w:style>
  <w:style w:type="table" w:styleId="TableGrid">
    <w:name w:val="Table Grid"/>
    <w:basedOn w:val="TableNormal"/>
    <w:uiPriority w:val="59"/>
    <w:rsid w:val="00CE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34F"/>
    <w:pPr>
      <w:ind w:left="720"/>
      <w:contextualSpacing/>
    </w:pPr>
  </w:style>
  <w:style w:type="character" w:customStyle="1" w:styleId="Heading5Char">
    <w:name w:val="Heading 5 Char"/>
    <w:basedOn w:val="DefaultParagraphFont"/>
    <w:link w:val="Heading5"/>
    <w:uiPriority w:val="9"/>
    <w:semiHidden/>
    <w:rsid w:val="008C0C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0C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0C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0C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0CA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26F4C"/>
    <w:rPr>
      <w:sz w:val="16"/>
      <w:szCs w:val="16"/>
    </w:rPr>
  </w:style>
  <w:style w:type="paragraph" w:styleId="CommentText">
    <w:name w:val="annotation text"/>
    <w:basedOn w:val="Normal"/>
    <w:link w:val="CommentTextChar"/>
    <w:uiPriority w:val="99"/>
    <w:unhideWhenUsed/>
    <w:rsid w:val="00026F4C"/>
    <w:pPr>
      <w:spacing w:line="240" w:lineRule="auto"/>
    </w:pPr>
    <w:rPr>
      <w:sz w:val="20"/>
      <w:szCs w:val="20"/>
    </w:rPr>
  </w:style>
  <w:style w:type="character" w:customStyle="1" w:styleId="CommentTextChar">
    <w:name w:val="Comment Text Char"/>
    <w:basedOn w:val="DefaultParagraphFont"/>
    <w:link w:val="CommentText"/>
    <w:uiPriority w:val="99"/>
    <w:rsid w:val="00026F4C"/>
    <w:rPr>
      <w:sz w:val="20"/>
      <w:szCs w:val="20"/>
    </w:rPr>
  </w:style>
  <w:style w:type="paragraph" w:styleId="CommentSubject">
    <w:name w:val="annotation subject"/>
    <w:basedOn w:val="CommentText"/>
    <w:next w:val="CommentText"/>
    <w:link w:val="CommentSubjectChar"/>
    <w:uiPriority w:val="99"/>
    <w:semiHidden/>
    <w:unhideWhenUsed/>
    <w:rsid w:val="00026F4C"/>
    <w:rPr>
      <w:b/>
      <w:bCs/>
    </w:rPr>
  </w:style>
  <w:style w:type="character" w:customStyle="1" w:styleId="CommentSubjectChar">
    <w:name w:val="Comment Subject Char"/>
    <w:basedOn w:val="CommentTextChar"/>
    <w:link w:val="CommentSubject"/>
    <w:uiPriority w:val="99"/>
    <w:semiHidden/>
    <w:rsid w:val="00026F4C"/>
    <w:rPr>
      <w:b/>
      <w:bCs/>
      <w:sz w:val="20"/>
      <w:szCs w:val="20"/>
    </w:rPr>
  </w:style>
  <w:style w:type="paragraph" w:styleId="Header">
    <w:name w:val="header"/>
    <w:basedOn w:val="Normal"/>
    <w:link w:val="HeaderChar"/>
    <w:uiPriority w:val="99"/>
    <w:unhideWhenUsed/>
    <w:rsid w:val="00722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EE6"/>
  </w:style>
  <w:style w:type="paragraph" w:styleId="Footer">
    <w:name w:val="footer"/>
    <w:basedOn w:val="Normal"/>
    <w:link w:val="FooterChar"/>
    <w:uiPriority w:val="99"/>
    <w:unhideWhenUsed/>
    <w:rsid w:val="00722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0298">
      <w:bodyDiv w:val="1"/>
      <w:marLeft w:val="0"/>
      <w:marRight w:val="0"/>
      <w:marTop w:val="0"/>
      <w:marBottom w:val="0"/>
      <w:divBdr>
        <w:top w:val="none" w:sz="0" w:space="0" w:color="auto"/>
        <w:left w:val="none" w:sz="0" w:space="0" w:color="auto"/>
        <w:bottom w:val="none" w:sz="0" w:space="0" w:color="auto"/>
        <w:right w:val="none" w:sz="0" w:space="0" w:color="auto"/>
      </w:divBdr>
      <w:divsChild>
        <w:div w:id="1702586802">
          <w:marLeft w:val="0"/>
          <w:marRight w:val="0"/>
          <w:marTop w:val="0"/>
          <w:marBottom w:val="0"/>
          <w:divBdr>
            <w:top w:val="none" w:sz="0" w:space="0" w:color="auto"/>
            <w:left w:val="none" w:sz="0" w:space="0" w:color="auto"/>
            <w:bottom w:val="none" w:sz="0" w:space="0" w:color="auto"/>
            <w:right w:val="none" w:sz="0" w:space="0" w:color="auto"/>
          </w:divBdr>
        </w:div>
      </w:divsChild>
    </w:div>
    <w:div w:id="678389687">
      <w:bodyDiv w:val="1"/>
      <w:marLeft w:val="0"/>
      <w:marRight w:val="0"/>
      <w:marTop w:val="0"/>
      <w:marBottom w:val="0"/>
      <w:divBdr>
        <w:top w:val="none" w:sz="0" w:space="0" w:color="auto"/>
        <w:left w:val="none" w:sz="0" w:space="0" w:color="auto"/>
        <w:bottom w:val="none" w:sz="0" w:space="0" w:color="auto"/>
        <w:right w:val="none" w:sz="0" w:space="0" w:color="auto"/>
      </w:divBdr>
    </w:div>
    <w:div w:id="938215860">
      <w:bodyDiv w:val="1"/>
      <w:marLeft w:val="0"/>
      <w:marRight w:val="0"/>
      <w:marTop w:val="0"/>
      <w:marBottom w:val="0"/>
      <w:divBdr>
        <w:top w:val="none" w:sz="0" w:space="0" w:color="auto"/>
        <w:left w:val="none" w:sz="0" w:space="0" w:color="auto"/>
        <w:bottom w:val="none" w:sz="0" w:space="0" w:color="auto"/>
        <w:right w:val="none" w:sz="0" w:space="0" w:color="auto"/>
      </w:divBdr>
    </w:div>
    <w:div w:id="12360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60B8AD7B36AD49B251201397359D06" ma:contentTypeVersion="12" ma:contentTypeDescription="Create a new document." ma:contentTypeScope="" ma:versionID="df3501b82931c0c4e72d1d7bf18c7107">
  <xsd:schema xmlns:xsd="http://www.w3.org/2001/XMLSchema" xmlns:xs="http://www.w3.org/2001/XMLSchema" xmlns:p="http://schemas.microsoft.com/office/2006/metadata/properties" xmlns:ns2="d9f5d4fd-471f-4bc8-9824-87482e99afd3" xmlns:ns3="9fc93092-255f-4e19-815d-c77266651136" targetNamespace="http://schemas.microsoft.com/office/2006/metadata/properties" ma:root="true" ma:fieldsID="70d75abfa4830efb4e5aa5f8bd9e36f2" ns2:_="" ns3:_="">
    <xsd:import namespace="d9f5d4fd-471f-4bc8-9824-87482e99afd3"/>
    <xsd:import namespace="9fc93092-255f-4e19-815d-c772666511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d4fd-471f-4bc8-9824-87482e99a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93092-255f-4e19-815d-c772666511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675D2-CF98-4AC9-BEEE-072A2757E455}">
  <ds:schemaRefs>
    <ds:schemaRef ds:uri="http://schemas.microsoft.com/sharepoint/v3/contenttype/forms"/>
  </ds:schemaRefs>
</ds:datastoreItem>
</file>

<file path=customXml/itemProps2.xml><?xml version="1.0" encoding="utf-8"?>
<ds:datastoreItem xmlns:ds="http://schemas.openxmlformats.org/officeDocument/2006/customXml" ds:itemID="{DBCC84CD-4C27-482F-81F3-7F72677E4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d4fd-471f-4bc8-9824-87482e99afd3"/>
    <ds:schemaRef ds:uri="9fc93092-255f-4e19-815d-c7726665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C2DCB-27F5-4D53-A0EC-5BCBC459202E}">
  <ds:schemaRefs>
    <ds:schemaRef ds:uri="http://schemas.openxmlformats.org/officeDocument/2006/bibliography"/>
  </ds:schemaRefs>
</ds:datastoreItem>
</file>

<file path=customXml/itemProps4.xml><?xml version="1.0" encoding="utf-8"?>
<ds:datastoreItem xmlns:ds="http://schemas.openxmlformats.org/officeDocument/2006/customXml" ds:itemID="{A541DCC8-9CEB-4F14-BE4C-9CABAA06A9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4455</Words>
  <Characters>25398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Eyles</dc:creator>
  <cp:keywords/>
  <cp:lastModifiedBy>Rebecca Outram</cp:lastModifiedBy>
  <cp:revision>2</cp:revision>
  <cp:lastPrinted>2021-04-12T09:53:00Z</cp:lastPrinted>
  <dcterms:created xsi:type="dcterms:W3CDTF">2022-08-02T11:41:00Z</dcterms:created>
  <dcterms:modified xsi:type="dcterms:W3CDTF">2022-08-02T11:41:00Z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0x010100A260B8AD7B36AD49B251201397359D06</vt:lpwstr>
  </property>
</Properties>
</file>