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6E74" w14:textId="3E146AAA" w:rsidR="00524BBC" w:rsidRDefault="00524BBC" w:rsidP="00524BBC">
      <w:pPr>
        <w:pStyle w:val="NoSpacing"/>
        <w:ind w:left="0" w:firstLine="0"/>
        <w:rPr>
          <w:b/>
          <w:bCs/>
          <w:sz w:val="36"/>
          <w:szCs w:val="36"/>
        </w:rPr>
      </w:pPr>
      <w:r>
        <w:rPr>
          <w:b/>
          <w:bCs/>
          <w:sz w:val="36"/>
          <w:szCs w:val="36"/>
        </w:rPr>
        <w:t>Data retention p</w:t>
      </w:r>
      <w:r w:rsidRPr="008F7AA7">
        <w:rPr>
          <w:b/>
          <w:bCs/>
          <w:sz w:val="36"/>
          <w:szCs w:val="36"/>
        </w:rPr>
        <w:t>olicy</w:t>
      </w:r>
    </w:p>
    <w:p w14:paraId="71633DAA" w14:textId="77777777" w:rsidR="00524BBC" w:rsidRDefault="00524BBC" w:rsidP="00524BBC">
      <w:pPr>
        <w:pStyle w:val="NoSpacing"/>
        <w:ind w:left="0" w:firstLine="0"/>
        <w:rPr>
          <w:b/>
          <w:bCs/>
          <w:sz w:val="36"/>
          <w:szCs w:val="36"/>
        </w:rPr>
      </w:pPr>
    </w:p>
    <w:p w14:paraId="0741A7AF" w14:textId="77777777" w:rsidR="00524BBC" w:rsidRDefault="00524BBC" w:rsidP="00524BBC">
      <w:pPr>
        <w:pStyle w:val="NoSpacing"/>
        <w:ind w:left="0" w:firstLine="0"/>
        <w:rPr>
          <w:b/>
          <w:bCs/>
          <w:sz w:val="36"/>
          <w:szCs w:val="36"/>
        </w:rPr>
      </w:pPr>
    </w:p>
    <w:tbl>
      <w:tblPr>
        <w:tblpPr w:leftFromText="180" w:rightFromText="180" w:vertAnchor="text" w:horzAnchor="page" w:tblpX="711"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648"/>
      </w:tblGrid>
      <w:tr w:rsidR="00524BBC" w:rsidRPr="005E68D7" w14:paraId="46DC2B1C" w14:textId="77777777" w:rsidTr="006474AB">
        <w:trPr>
          <w:trHeight w:val="641"/>
        </w:trPr>
        <w:tc>
          <w:tcPr>
            <w:tcW w:w="2729" w:type="dxa"/>
            <w:shd w:val="clear" w:color="auto" w:fill="auto"/>
          </w:tcPr>
          <w:p w14:paraId="7CCAA10A" w14:textId="77777777" w:rsidR="00524BBC" w:rsidRPr="005E68D7" w:rsidRDefault="00524BBC" w:rsidP="006474AB">
            <w:pPr>
              <w:tabs>
                <w:tab w:val="right" w:pos="2513"/>
              </w:tabs>
              <w:rPr>
                <w:sz w:val="20"/>
              </w:rPr>
            </w:pPr>
            <w:r w:rsidRPr="005E68D7">
              <w:rPr>
                <w:sz w:val="20"/>
              </w:rPr>
              <w:t>Version</w:t>
            </w:r>
            <w:r>
              <w:rPr>
                <w:sz w:val="20"/>
              </w:rPr>
              <w:tab/>
            </w:r>
          </w:p>
        </w:tc>
        <w:tc>
          <w:tcPr>
            <w:tcW w:w="5648" w:type="dxa"/>
            <w:shd w:val="clear" w:color="auto" w:fill="auto"/>
          </w:tcPr>
          <w:p w14:paraId="0490ECE1" w14:textId="77777777" w:rsidR="00524BBC" w:rsidRPr="005E68D7" w:rsidRDefault="00524BBC" w:rsidP="006474AB">
            <w:pPr>
              <w:rPr>
                <w:i/>
                <w:sz w:val="20"/>
              </w:rPr>
            </w:pPr>
            <w:r>
              <w:rPr>
                <w:i/>
                <w:sz w:val="20"/>
              </w:rPr>
              <w:t>Final</w:t>
            </w:r>
          </w:p>
        </w:tc>
      </w:tr>
      <w:tr w:rsidR="00524BBC" w:rsidRPr="005E68D7" w14:paraId="48F24238" w14:textId="77777777" w:rsidTr="006474AB">
        <w:trPr>
          <w:trHeight w:val="656"/>
        </w:trPr>
        <w:tc>
          <w:tcPr>
            <w:tcW w:w="2729" w:type="dxa"/>
            <w:shd w:val="clear" w:color="auto" w:fill="auto"/>
          </w:tcPr>
          <w:p w14:paraId="076EB3EE" w14:textId="77777777" w:rsidR="00524BBC" w:rsidRPr="005E68D7" w:rsidRDefault="00524BBC" w:rsidP="006474AB">
            <w:pPr>
              <w:rPr>
                <w:sz w:val="20"/>
              </w:rPr>
            </w:pPr>
            <w:r w:rsidRPr="005E68D7">
              <w:rPr>
                <w:sz w:val="20"/>
              </w:rPr>
              <w:t>Prepared by</w:t>
            </w:r>
          </w:p>
        </w:tc>
        <w:tc>
          <w:tcPr>
            <w:tcW w:w="5648" w:type="dxa"/>
            <w:shd w:val="clear" w:color="auto" w:fill="auto"/>
          </w:tcPr>
          <w:p w14:paraId="3CF9745F" w14:textId="7B58B365" w:rsidR="00524BBC" w:rsidRPr="005E68D7" w:rsidRDefault="00524BBC" w:rsidP="006474AB">
            <w:pPr>
              <w:rPr>
                <w:i/>
                <w:sz w:val="20"/>
              </w:rPr>
            </w:pPr>
            <w:r>
              <w:rPr>
                <w:i/>
                <w:sz w:val="20"/>
              </w:rPr>
              <w:t>Rebecca Outram (Housing Services Director)</w:t>
            </w:r>
          </w:p>
        </w:tc>
      </w:tr>
      <w:tr w:rsidR="00524BBC" w:rsidRPr="005E68D7" w14:paraId="2AF994A6" w14:textId="77777777" w:rsidTr="006474AB">
        <w:trPr>
          <w:trHeight w:val="641"/>
        </w:trPr>
        <w:tc>
          <w:tcPr>
            <w:tcW w:w="2729" w:type="dxa"/>
            <w:shd w:val="clear" w:color="auto" w:fill="auto"/>
          </w:tcPr>
          <w:p w14:paraId="10E332CB" w14:textId="77777777" w:rsidR="00524BBC" w:rsidRPr="005E68D7" w:rsidRDefault="00524BBC" w:rsidP="006474AB">
            <w:pPr>
              <w:rPr>
                <w:sz w:val="20"/>
              </w:rPr>
            </w:pPr>
            <w:r w:rsidRPr="005E68D7">
              <w:rPr>
                <w:sz w:val="20"/>
              </w:rPr>
              <w:t>Approved by</w:t>
            </w:r>
          </w:p>
        </w:tc>
        <w:tc>
          <w:tcPr>
            <w:tcW w:w="5648" w:type="dxa"/>
            <w:shd w:val="clear" w:color="auto" w:fill="auto"/>
          </w:tcPr>
          <w:p w14:paraId="77203E0E" w14:textId="337A20A4" w:rsidR="00524BBC" w:rsidRPr="005E68D7" w:rsidRDefault="00524BBC" w:rsidP="006474AB">
            <w:pPr>
              <w:rPr>
                <w:i/>
                <w:sz w:val="20"/>
              </w:rPr>
            </w:pPr>
            <w:r>
              <w:rPr>
                <w:i/>
                <w:sz w:val="20"/>
              </w:rPr>
              <w:t>Directors Group</w:t>
            </w:r>
          </w:p>
        </w:tc>
      </w:tr>
      <w:tr w:rsidR="00524BBC" w:rsidRPr="005E68D7" w14:paraId="0D6F1526" w14:textId="77777777" w:rsidTr="006474AB">
        <w:trPr>
          <w:trHeight w:val="641"/>
        </w:trPr>
        <w:tc>
          <w:tcPr>
            <w:tcW w:w="2729" w:type="dxa"/>
            <w:shd w:val="clear" w:color="auto" w:fill="auto"/>
          </w:tcPr>
          <w:p w14:paraId="43C87DFE" w14:textId="77777777" w:rsidR="00524BBC" w:rsidRPr="005E68D7" w:rsidRDefault="00524BBC" w:rsidP="006474AB">
            <w:pPr>
              <w:rPr>
                <w:sz w:val="20"/>
              </w:rPr>
            </w:pPr>
            <w:r w:rsidRPr="005E68D7">
              <w:rPr>
                <w:sz w:val="20"/>
              </w:rPr>
              <w:t>Approved date</w:t>
            </w:r>
          </w:p>
        </w:tc>
        <w:tc>
          <w:tcPr>
            <w:tcW w:w="5648" w:type="dxa"/>
            <w:shd w:val="clear" w:color="auto" w:fill="auto"/>
          </w:tcPr>
          <w:p w14:paraId="7D96635E" w14:textId="149C6CB8" w:rsidR="00524BBC" w:rsidRPr="005E68D7" w:rsidRDefault="001C141C" w:rsidP="006474AB">
            <w:pPr>
              <w:rPr>
                <w:i/>
                <w:sz w:val="20"/>
              </w:rPr>
            </w:pPr>
            <w:r>
              <w:rPr>
                <w:i/>
                <w:sz w:val="20"/>
              </w:rPr>
              <w:t>21 July 2022</w:t>
            </w:r>
          </w:p>
        </w:tc>
      </w:tr>
      <w:tr w:rsidR="00524BBC" w:rsidRPr="005E68D7" w14:paraId="5A3BCD7C" w14:textId="77777777" w:rsidTr="006474AB">
        <w:trPr>
          <w:trHeight w:val="656"/>
        </w:trPr>
        <w:tc>
          <w:tcPr>
            <w:tcW w:w="2729" w:type="dxa"/>
            <w:shd w:val="clear" w:color="auto" w:fill="auto"/>
          </w:tcPr>
          <w:p w14:paraId="798AF9FD" w14:textId="77777777" w:rsidR="00524BBC" w:rsidRPr="005E68D7" w:rsidRDefault="00524BBC" w:rsidP="006474AB">
            <w:pPr>
              <w:rPr>
                <w:sz w:val="20"/>
              </w:rPr>
            </w:pPr>
            <w:r>
              <w:rPr>
                <w:sz w:val="20"/>
              </w:rPr>
              <w:t>Review dates</w:t>
            </w:r>
          </w:p>
        </w:tc>
        <w:tc>
          <w:tcPr>
            <w:tcW w:w="5648" w:type="dxa"/>
            <w:shd w:val="clear" w:color="auto" w:fill="auto"/>
          </w:tcPr>
          <w:p w14:paraId="63A55F09" w14:textId="1F944300" w:rsidR="00524BBC" w:rsidRPr="005E68D7" w:rsidRDefault="0062299F" w:rsidP="006474AB">
            <w:pPr>
              <w:rPr>
                <w:i/>
                <w:sz w:val="20"/>
              </w:rPr>
            </w:pPr>
            <w:r>
              <w:rPr>
                <w:i/>
                <w:sz w:val="20"/>
              </w:rPr>
              <w:t>July 2022</w:t>
            </w:r>
          </w:p>
        </w:tc>
      </w:tr>
      <w:tr w:rsidR="00524BBC" w:rsidRPr="005E68D7" w14:paraId="2DB36969" w14:textId="77777777" w:rsidTr="006474AB">
        <w:trPr>
          <w:trHeight w:val="641"/>
        </w:trPr>
        <w:tc>
          <w:tcPr>
            <w:tcW w:w="2729" w:type="dxa"/>
            <w:shd w:val="clear" w:color="auto" w:fill="auto"/>
          </w:tcPr>
          <w:p w14:paraId="4346F97F" w14:textId="77777777" w:rsidR="00524BBC" w:rsidRPr="005E68D7" w:rsidRDefault="00524BBC" w:rsidP="006474AB">
            <w:pPr>
              <w:rPr>
                <w:sz w:val="20"/>
              </w:rPr>
            </w:pPr>
            <w:r w:rsidRPr="005E68D7">
              <w:rPr>
                <w:sz w:val="20"/>
              </w:rPr>
              <w:t>Document Owner</w:t>
            </w:r>
          </w:p>
        </w:tc>
        <w:tc>
          <w:tcPr>
            <w:tcW w:w="5648" w:type="dxa"/>
            <w:shd w:val="clear" w:color="auto" w:fill="auto"/>
          </w:tcPr>
          <w:p w14:paraId="14DE42C0" w14:textId="77777777" w:rsidR="00524BBC" w:rsidRPr="005E68D7" w:rsidRDefault="00524BBC" w:rsidP="006474AB">
            <w:pPr>
              <w:rPr>
                <w:i/>
                <w:sz w:val="20"/>
              </w:rPr>
            </w:pPr>
            <w:r>
              <w:rPr>
                <w:i/>
                <w:sz w:val="20"/>
              </w:rPr>
              <w:t xml:space="preserve">Housing Services Director </w:t>
            </w:r>
          </w:p>
        </w:tc>
      </w:tr>
      <w:tr w:rsidR="00524BBC" w:rsidRPr="005E68D7" w14:paraId="6D74C12B" w14:textId="77777777" w:rsidTr="006474AB">
        <w:trPr>
          <w:trHeight w:val="641"/>
        </w:trPr>
        <w:tc>
          <w:tcPr>
            <w:tcW w:w="2729" w:type="dxa"/>
            <w:shd w:val="clear" w:color="auto" w:fill="auto"/>
          </w:tcPr>
          <w:p w14:paraId="56DFBAAF" w14:textId="77777777" w:rsidR="00524BBC" w:rsidRPr="005E68D7" w:rsidRDefault="00524BBC" w:rsidP="006474AB">
            <w:pPr>
              <w:rPr>
                <w:sz w:val="20"/>
              </w:rPr>
            </w:pPr>
            <w:r w:rsidRPr="005E68D7">
              <w:rPr>
                <w:sz w:val="20"/>
              </w:rPr>
              <w:t>Date of Next Review</w:t>
            </w:r>
          </w:p>
        </w:tc>
        <w:tc>
          <w:tcPr>
            <w:tcW w:w="5648" w:type="dxa"/>
            <w:shd w:val="clear" w:color="auto" w:fill="auto"/>
          </w:tcPr>
          <w:p w14:paraId="6009A7BC" w14:textId="2BA98893" w:rsidR="00524BBC" w:rsidRPr="005E68D7" w:rsidRDefault="0062299F" w:rsidP="006474AB">
            <w:pPr>
              <w:rPr>
                <w:i/>
                <w:sz w:val="20"/>
              </w:rPr>
            </w:pPr>
            <w:r>
              <w:rPr>
                <w:i/>
                <w:sz w:val="20"/>
              </w:rPr>
              <w:t>July 2024</w:t>
            </w:r>
          </w:p>
        </w:tc>
      </w:tr>
      <w:tr w:rsidR="00524BBC" w:rsidRPr="005E68D7" w14:paraId="573939A6" w14:textId="77777777" w:rsidTr="006474AB">
        <w:trPr>
          <w:trHeight w:val="1222"/>
        </w:trPr>
        <w:tc>
          <w:tcPr>
            <w:tcW w:w="2729" w:type="dxa"/>
            <w:shd w:val="clear" w:color="auto" w:fill="auto"/>
          </w:tcPr>
          <w:p w14:paraId="332381B6" w14:textId="77777777" w:rsidR="00524BBC" w:rsidRPr="005E68D7" w:rsidRDefault="00524BBC" w:rsidP="006474AB">
            <w:pPr>
              <w:rPr>
                <w:sz w:val="20"/>
              </w:rPr>
            </w:pPr>
            <w:r>
              <w:rPr>
                <w:sz w:val="20"/>
              </w:rPr>
              <w:t xml:space="preserve">Lines of </w:t>
            </w:r>
            <w:proofErr w:type="spellStart"/>
            <w:r>
              <w:rPr>
                <w:sz w:val="20"/>
              </w:rPr>
              <w:t>Defence</w:t>
            </w:r>
            <w:proofErr w:type="spellEnd"/>
            <w:r>
              <w:rPr>
                <w:sz w:val="20"/>
              </w:rPr>
              <w:t>/how is the document audited?</w:t>
            </w:r>
          </w:p>
        </w:tc>
        <w:tc>
          <w:tcPr>
            <w:tcW w:w="5648" w:type="dxa"/>
            <w:shd w:val="clear" w:color="auto" w:fill="auto"/>
          </w:tcPr>
          <w:p w14:paraId="7433FCF4" w14:textId="35A20205" w:rsidR="00524BBC" w:rsidRDefault="00524BBC" w:rsidP="00524BBC">
            <w:pPr>
              <w:pStyle w:val="ListParagraph"/>
              <w:widowControl/>
              <w:numPr>
                <w:ilvl w:val="0"/>
                <w:numId w:val="7"/>
              </w:numPr>
              <w:autoSpaceDE/>
              <w:autoSpaceDN/>
              <w:spacing w:after="200" w:line="276" w:lineRule="auto"/>
              <w:contextualSpacing/>
              <w:rPr>
                <w:i/>
                <w:sz w:val="20"/>
              </w:rPr>
            </w:pPr>
            <w:r>
              <w:rPr>
                <w:i/>
                <w:sz w:val="20"/>
              </w:rPr>
              <w:t>Approval by DG/Board/</w:t>
            </w:r>
          </w:p>
          <w:p w14:paraId="23344439" w14:textId="542EBD88" w:rsidR="00524BBC" w:rsidRDefault="00524BBC" w:rsidP="00524BBC">
            <w:pPr>
              <w:pStyle w:val="ListParagraph"/>
              <w:widowControl/>
              <w:numPr>
                <w:ilvl w:val="0"/>
                <w:numId w:val="7"/>
              </w:numPr>
              <w:autoSpaceDE/>
              <w:autoSpaceDN/>
              <w:spacing w:after="200" w:line="276" w:lineRule="auto"/>
              <w:contextualSpacing/>
              <w:rPr>
                <w:i/>
                <w:sz w:val="20"/>
              </w:rPr>
            </w:pPr>
            <w:r>
              <w:rPr>
                <w:i/>
                <w:sz w:val="20"/>
              </w:rPr>
              <w:t>Reviewed by Data Protection People</w:t>
            </w:r>
          </w:p>
          <w:p w14:paraId="0539B321" w14:textId="77777777" w:rsidR="00524BBC" w:rsidRDefault="00524BBC" w:rsidP="00524BBC">
            <w:pPr>
              <w:pStyle w:val="ListParagraph"/>
              <w:widowControl/>
              <w:numPr>
                <w:ilvl w:val="0"/>
                <w:numId w:val="7"/>
              </w:numPr>
              <w:autoSpaceDE/>
              <w:autoSpaceDN/>
              <w:spacing w:after="200" w:line="276" w:lineRule="auto"/>
              <w:contextualSpacing/>
              <w:rPr>
                <w:i/>
                <w:sz w:val="20"/>
              </w:rPr>
            </w:pPr>
            <w:r>
              <w:rPr>
                <w:i/>
                <w:sz w:val="20"/>
              </w:rPr>
              <w:t xml:space="preserve">On Internal Audit </w:t>
            </w:r>
            <w:proofErr w:type="spellStart"/>
            <w:r>
              <w:rPr>
                <w:i/>
                <w:sz w:val="20"/>
              </w:rPr>
              <w:t>programme</w:t>
            </w:r>
            <w:proofErr w:type="spellEnd"/>
          </w:p>
          <w:p w14:paraId="32C55421" w14:textId="262D36C5" w:rsidR="00524BBC" w:rsidRPr="00EA6782" w:rsidRDefault="00524BBC" w:rsidP="00524BBC">
            <w:pPr>
              <w:pStyle w:val="ListParagraph"/>
              <w:widowControl/>
              <w:numPr>
                <w:ilvl w:val="0"/>
                <w:numId w:val="7"/>
              </w:numPr>
              <w:autoSpaceDE/>
              <w:autoSpaceDN/>
              <w:spacing w:after="200" w:line="276" w:lineRule="auto"/>
              <w:contextualSpacing/>
              <w:rPr>
                <w:i/>
                <w:sz w:val="20"/>
              </w:rPr>
            </w:pPr>
            <w:r>
              <w:rPr>
                <w:i/>
                <w:sz w:val="20"/>
              </w:rPr>
              <w:t>Create rules in our electronic storage system</w:t>
            </w:r>
          </w:p>
        </w:tc>
      </w:tr>
    </w:tbl>
    <w:p w14:paraId="49656FF8" w14:textId="77777777" w:rsidR="00524BBC" w:rsidRDefault="00524BBC" w:rsidP="00524BBC">
      <w:pPr>
        <w:pStyle w:val="NoSpacing"/>
        <w:ind w:left="0" w:firstLine="0"/>
        <w:rPr>
          <w:b/>
          <w:bCs/>
          <w:sz w:val="36"/>
          <w:szCs w:val="36"/>
        </w:rPr>
      </w:pPr>
    </w:p>
    <w:p w14:paraId="53854EB1" w14:textId="77777777" w:rsidR="00524BBC" w:rsidRDefault="00524BBC" w:rsidP="00524BBC">
      <w:pPr>
        <w:pStyle w:val="NoSpacing"/>
        <w:ind w:left="0" w:firstLine="0"/>
        <w:rPr>
          <w:b/>
          <w:bCs/>
          <w:sz w:val="36"/>
          <w:szCs w:val="36"/>
        </w:rPr>
      </w:pPr>
    </w:p>
    <w:p w14:paraId="3C28AEB9" w14:textId="77777777" w:rsidR="00524BBC" w:rsidRDefault="00524BBC" w:rsidP="00524BBC">
      <w:pPr>
        <w:pStyle w:val="NoSpacing"/>
        <w:ind w:left="0" w:firstLine="0"/>
        <w:rPr>
          <w:b/>
          <w:bCs/>
          <w:sz w:val="36"/>
          <w:szCs w:val="36"/>
        </w:rPr>
      </w:pPr>
    </w:p>
    <w:p w14:paraId="7FC3C18D" w14:textId="77777777" w:rsidR="00524BBC" w:rsidRDefault="00524BBC" w:rsidP="00524BBC">
      <w:pPr>
        <w:pStyle w:val="NoSpacing"/>
        <w:ind w:left="0" w:firstLine="0"/>
        <w:rPr>
          <w:b/>
          <w:bCs/>
          <w:sz w:val="36"/>
          <w:szCs w:val="36"/>
        </w:rPr>
      </w:pPr>
    </w:p>
    <w:p w14:paraId="13E52FF8" w14:textId="77777777" w:rsidR="00524BBC" w:rsidRDefault="00524BBC" w:rsidP="00524BBC">
      <w:pPr>
        <w:pStyle w:val="NoSpacing"/>
        <w:ind w:left="0" w:firstLine="0"/>
        <w:rPr>
          <w:b/>
          <w:bCs/>
          <w:sz w:val="36"/>
          <w:szCs w:val="36"/>
        </w:rPr>
      </w:pPr>
    </w:p>
    <w:p w14:paraId="5A6DE661" w14:textId="77777777" w:rsidR="00524BBC" w:rsidRDefault="00524BBC" w:rsidP="00524BBC">
      <w:pPr>
        <w:pStyle w:val="NoSpacing"/>
        <w:ind w:left="0" w:firstLine="0"/>
        <w:rPr>
          <w:b/>
          <w:bCs/>
          <w:sz w:val="36"/>
          <w:szCs w:val="36"/>
        </w:rPr>
      </w:pPr>
    </w:p>
    <w:p w14:paraId="452BF44D" w14:textId="77777777" w:rsidR="00524BBC" w:rsidRDefault="00524BBC" w:rsidP="00524BBC">
      <w:pPr>
        <w:pStyle w:val="NoSpacing"/>
        <w:ind w:left="0" w:firstLine="0"/>
        <w:rPr>
          <w:b/>
          <w:bCs/>
          <w:sz w:val="36"/>
          <w:szCs w:val="36"/>
        </w:rPr>
      </w:pPr>
    </w:p>
    <w:p w14:paraId="4247F860" w14:textId="77777777" w:rsidR="00524BBC" w:rsidRDefault="00524BBC" w:rsidP="00524BBC">
      <w:pPr>
        <w:pStyle w:val="NoSpacing"/>
        <w:ind w:left="0" w:firstLine="0"/>
        <w:rPr>
          <w:b/>
          <w:bCs/>
          <w:sz w:val="36"/>
          <w:szCs w:val="36"/>
        </w:rPr>
      </w:pPr>
    </w:p>
    <w:p w14:paraId="5E1062E0" w14:textId="77777777" w:rsidR="00524BBC" w:rsidRPr="008F7AA7" w:rsidRDefault="00524BBC" w:rsidP="00524BBC">
      <w:pPr>
        <w:pStyle w:val="NoSpacing"/>
        <w:ind w:left="0" w:firstLine="0"/>
        <w:rPr>
          <w:b/>
          <w:bCs/>
          <w:sz w:val="36"/>
          <w:szCs w:val="36"/>
        </w:rPr>
      </w:pPr>
    </w:p>
    <w:p w14:paraId="35AE09B6" w14:textId="77777777" w:rsidR="00524BBC" w:rsidRPr="009E7F7E" w:rsidRDefault="00524BBC" w:rsidP="00524BBC">
      <w:pPr>
        <w:spacing w:line="259" w:lineRule="auto"/>
        <w:ind w:left="12"/>
      </w:pPr>
    </w:p>
    <w:p w14:paraId="70B758E4" w14:textId="77777777" w:rsidR="00524BBC" w:rsidRPr="009E7F7E" w:rsidRDefault="00524BBC" w:rsidP="00524BBC">
      <w:pPr>
        <w:spacing w:line="259" w:lineRule="auto"/>
        <w:ind w:left="12"/>
      </w:pPr>
    </w:p>
    <w:p w14:paraId="44DA117F" w14:textId="77777777" w:rsidR="00524BBC" w:rsidRDefault="00524BBC" w:rsidP="00524BBC">
      <w:pPr>
        <w:spacing w:line="259" w:lineRule="auto"/>
        <w:ind w:left="12"/>
      </w:pPr>
    </w:p>
    <w:p w14:paraId="7CDE19E9" w14:textId="77777777" w:rsidR="00524BBC" w:rsidRDefault="00524BBC" w:rsidP="00524BBC">
      <w:pPr>
        <w:spacing w:line="259" w:lineRule="auto"/>
        <w:ind w:left="12"/>
      </w:pPr>
    </w:p>
    <w:p w14:paraId="6F950B9C" w14:textId="77777777" w:rsidR="00524BBC" w:rsidRDefault="00524BBC" w:rsidP="00524BBC">
      <w:pPr>
        <w:spacing w:line="259" w:lineRule="auto"/>
        <w:ind w:left="12"/>
      </w:pPr>
    </w:p>
    <w:p w14:paraId="43EB4533" w14:textId="77777777" w:rsidR="00524BBC" w:rsidRDefault="00524BBC" w:rsidP="00524BBC">
      <w:pPr>
        <w:spacing w:line="259" w:lineRule="auto"/>
        <w:ind w:left="12"/>
      </w:pPr>
    </w:p>
    <w:p w14:paraId="33CA942A" w14:textId="77777777" w:rsidR="00524BBC" w:rsidRDefault="00524BBC" w:rsidP="00524BBC">
      <w:pPr>
        <w:spacing w:line="259" w:lineRule="auto"/>
        <w:ind w:left="12"/>
      </w:pPr>
    </w:p>
    <w:p w14:paraId="7DA2D28A" w14:textId="77777777" w:rsidR="00524BBC" w:rsidRDefault="00524BBC" w:rsidP="00524BBC">
      <w:pPr>
        <w:spacing w:line="259" w:lineRule="auto"/>
        <w:ind w:left="12"/>
      </w:pPr>
    </w:p>
    <w:p w14:paraId="6A73FCAE" w14:textId="77777777" w:rsidR="00524BBC" w:rsidRDefault="00524BBC" w:rsidP="00524BBC">
      <w:pPr>
        <w:spacing w:line="259" w:lineRule="auto"/>
        <w:ind w:left="12"/>
      </w:pPr>
    </w:p>
    <w:p w14:paraId="7EB1857C" w14:textId="77777777" w:rsidR="00524BBC" w:rsidRDefault="00524BBC" w:rsidP="00524BBC">
      <w:pPr>
        <w:spacing w:after="160" w:line="259" w:lineRule="auto"/>
      </w:pPr>
      <w:r>
        <w:br w:type="page"/>
      </w:r>
    </w:p>
    <w:p w14:paraId="3AC8B594" w14:textId="50CBFFCC" w:rsidR="00FD0DF6" w:rsidRDefault="00FD0DF6" w:rsidP="00524BBC">
      <w:pPr>
        <w:pStyle w:val="BodyText"/>
        <w:rPr>
          <w:rFonts w:ascii="Times New Roman"/>
          <w:sz w:val="20"/>
        </w:rPr>
      </w:pPr>
    </w:p>
    <w:p w14:paraId="40EAC53C" w14:textId="77777777" w:rsidR="00FD0DF6" w:rsidRDefault="00FD0DF6">
      <w:pPr>
        <w:pStyle w:val="BodyText"/>
        <w:rPr>
          <w:rFonts w:ascii="Times New Roman"/>
          <w:sz w:val="20"/>
        </w:rPr>
      </w:pPr>
    </w:p>
    <w:p w14:paraId="099D59CE" w14:textId="77777777" w:rsidR="00FD0DF6" w:rsidRDefault="00FD0DF6">
      <w:pPr>
        <w:pStyle w:val="BodyText"/>
        <w:rPr>
          <w:rFonts w:ascii="Times New Roman"/>
          <w:sz w:val="20"/>
        </w:rPr>
      </w:pPr>
    </w:p>
    <w:p w14:paraId="748AE07E" w14:textId="77777777" w:rsidR="00FD0DF6" w:rsidRDefault="00FD0DF6">
      <w:pPr>
        <w:pStyle w:val="BodyText"/>
        <w:rPr>
          <w:rFonts w:ascii="Times New Roman"/>
          <w:sz w:val="20"/>
        </w:rPr>
      </w:pPr>
    </w:p>
    <w:p w14:paraId="0ED32582" w14:textId="77777777" w:rsidR="00FD0DF6" w:rsidRDefault="00FD0DF6">
      <w:pPr>
        <w:pStyle w:val="BodyText"/>
        <w:rPr>
          <w:rFonts w:ascii="Times New Roman"/>
          <w:sz w:val="20"/>
        </w:rPr>
      </w:pPr>
    </w:p>
    <w:p w14:paraId="555296B6" w14:textId="77777777" w:rsidR="00FD0DF6" w:rsidRDefault="00FD0DF6">
      <w:pPr>
        <w:pStyle w:val="BodyText"/>
        <w:rPr>
          <w:rFonts w:ascii="Times New Roman"/>
          <w:sz w:val="20"/>
        </w:rPr>
      </w:pPr>
    </w:p>
    <w:p w14:paraId="5C6C9D95" w14:textId="77777777" w:rsidR="00FD0DF6" w:rsidRDefault="00FD0DF6">
      <w:pPr>
        <w:pStyle w:val="BodyText"/>
        <w:spacing w:before="3"/>
        <w:rPr>
          <w:rFonts w:ascii="Times New Roman"/>
          <w:sz w:val="26"/>
        </w:rPr>
      </w:pPr>
    </w:p>
    <w:p w14:paraId="4DE63252" w14:textId="77777777" w:rsidR="00FD0DF6" w:rsidRDefault="00750806">
      <w:pPr>
        <w:pStyle w:val="Title"/>
        <w:rPr>
          <w:u w:val="none"/>
        </w:rPr>
      </w:pPr>
      <w:r>
        <w:rPr>
          <w:u w:val="thick"/>
        </w:rPr>
        <w:t>Data</w:t>
      </w:r>
      <w:r>
        <w:rPr>
          <w:spacing w:val="-2"/>
          <w:u w:val="thick"/>
        </w:rPr>
        <w:t xml:space="preserve"> </w:t>
      </w:r>
      <w:r>
        <w:rPr>
          <w:u w:val="thick"/>
        </w:rPr>
        <w:t>Retention Policy</w:t>
      </w:r>
    </w:p>
    <w:p w14:paraId="132561C9" w14:textId="77777777" w:rsidR="00FD0DF6" w:rsidRDefault="00FD0DF6">
      <w:pPr>
        <w:pStyle w:val="BodyText"/>
        <w:rPr>
          <w:rFonts w:ascii="Arial"/>
          <w:b/>
          <w:sz w:val="20"/>
        </w:rPr>
      </w:pPr>
    </w:p>
    <w:p w14:paraId="1C252860" w14:textId="77777777" w:rsidR="00FD0DF6" w:rsidRDefault="00FD0DF6">
      <w:pPr>
        <w:pStyle w:val="BodyText"/>
        <w:rPr>
          <w:rFonts w:ascii="Arial"/>
          <w:b/>
          <w:sz w:val="20"/>
        </w:rPr>
      </w:pPr>
    </w:p>
    <w:p w14:paraId="588AA1DF" w14:textId="77777777" w:rsidR="00FD0DF6" w:rsidRDefault="00FD0DF6">
      <w:pPr>
        <w:pStyle w:val="BodyText"/>
        <w:rPr>
          <w:rFonts w:ascii="Arial"/>
          <w:b/>
          <w:sz w:val="20"/>
        </w:rPr>
      </w:pPr>
    </w:p>
    <w:p w14:paraId="5970CE4A" w14:textId="77777777" w:rsidR="00FD0DF6" w:rsidRDefault="00FD0DF6">
      <w:pPr>
        <w:pStyle w:val="BodyText"/>
        <w:rPr>
          <w:rFonts w:ascii="Arial"/>
          <w:b/>
          <w:sz w:val="20"/>
        </w:rPr>
      </w:pPr>
    </w:p>
    <w:p w14:paraId="57A6C466" w14:textId="77777777" w:rsidR="00FD0DF6" w:rsidRDefault="00FD0DF6">
      <w:pPr>
        <w:pStyle w:val="BodyText"/>
        <w:rPr>
          <w:rFonts w:ascii="Arial"/>
          <w:b/>
          <w:sz w:val="20"/>
        </w:rPr>
      </w:pPr>
    </w:p>
    <w:p w14:paraId="33C95CE4" w14:textId="77777777" w:rsidR="00FD0DF6" w:rsidRDefault="00FD0DF6">
      <w:pPr>
        <w:pStyle w:val="BodyText"/>
        <w:spacing w:before="7"/>
        <w:rPr>
          <w:rFonts w:ascii="Arial"/>
          <w:b/>
          <w:sz w:val="26"/>
        </w:rPr>
      </w:pPr>
    </w:p>
    <w:p w14:paraId="4EFD5684" w14:textId="77777777" w:rsidR="00FD0DF6" w:rsidRDefault="00750806">
      <w:pPr>
        <w:tabs>
          <w:tab w:val="left" w:pos="1402"/>
        </w:tabs>
        <w:spacing w:before="46"/>
        <w:ind w:left="682"/>
        <w:rPr>
          <w:sz w:val="32"/>
        </w:rPr>
      </w:pPr>
      <w:r>
        <w:rPr>
          <w:sz w:val="32"/>
        </w:rPr>
        <w:t>1.0</w:t>
      </w:r>
      <w:r>
        <w:rPr>
          <w:sz w:val="32"/>
        </w:rPr>
        <w:tab/>
        <w:t>Scope</w:t>
      </w:r>
    </w:p>
    <w:p w14:paraId="67ECEEED" w14:textId="77777777" w:rsidR="00FD0DF6" w:rsidRDefault="00FD0DF6">
      <w:pPr>
        <w:pStyle w:val="BodyText"/>
        <w:spacing w:before="5"/>
        <w:rPr>
          <w:sz w:val="41"/>
        </w:rPr>
      </w:pPr>
    </w:p>
    <w:p w14:paraId="0796E64C" w14:textId="77777777" w:rsidR="00FD0DF6" w:rsidRDefault="00750806">
      <w:pPr>
        <w:tabs>
          <w:tab w:val="left" w:pos="1402"/>
        </w:tabs>
        <w:spacing w:before="1"/>
        <w:ind w:left="682"/>
        <w:rPr>
          <w:sz w:val="32"/>
        </w:rPr>
      </w:pPr>
      <w:r>
        <w:rPr>
          <w:sz w:val="32"/>
        </w:rPr>
        <w:t>2.0</w:t>
      </w:r>
      <w:r>
        <w:rPr>
          <w:sz w:val="32"/>
        </w:rPr>
        <w:tab/>
        <w:t>Equality</w:t>
      </w:r>
      <w:r>
        <w:rPr>
          <w:spacing w:val="-3"/>
          <w:sz w:val="32"/>
        </w:rPr>
        <w:t xml:space="preserve"> </w:t>
      </w:r>
      <w:r>
        <w:rPr>
          <w:sz w:val="32"/>
        </w:rPr>
        <w:t>and Diversity</w:t>
      </w:r>
    </w:p>
    <w:p w14:paraId="430DB02D" w14:textId="77777777" w:rsidR="00FD0DF6" w:rsidRDefault="00FD0DF6">
      <w:pPr>
        <w:pStyle w:val="BodyText"/>
        <w:spacing w:before="7"/>
        <w:rPr>
          <w:sz w:val="41"/>
        </w:rPr>
      </w:pPr>
    </w:p>
    <w:p w14:paraId="7F2C7B85" w14:textId="77777777" w:rsidR="00FD0DF6" w:rsidRDefault="00750806">
      <w:pPr>
        <w:tabs>
          <w:tab w:val="left" w:pos="1402"/>
        </w:tabs>
        <w:ind w:left="682"/>
        <w:rPr>
          <w:sz w:val="32"/>
        </w:rPr>
      </w:pPr>
      <w:r>
        <w:rPr>
          <w:sz w:val="32"/>
        </w:rPr>
        <w:t>3.0</w:t>
      </w:r>
      <w:r>
        <w:rPr>
          <w:sz w:val="32"/>
        </w:rPr>
        <w:tab/>
        <w:t>Statement</w:t>
      </w:r>
    </w:p>
    <w:p w14:paraId="688BA0F7" w14:textId="77777777" w:rsidR="00FD0DF6" w:rsidRDefault="00FD0DF6">
      <w:pPr>
        <w:pStyle w:val="BodyText"/>
        <w:spacing w:before="6"/>
        <w:rPr>
          <w:sz w:val="41"/>
        </w:rPr>
      </w:pPr>
    </w:p>
    <w:p w14:paraId="4FAB031D" w14:textId="77777777" w:rsidR="00FD0DF6" w:rsidRDefault="00750806">
      <w:pPr>
        <w:tabs>
          <w:tab w:val="left" w:pos="1402"/>
        </w:tabs>
        <w:ind w:left="682"/>
        <w:rPr>
          <w:sz w:val="32"/>
        </w:rPr>
      </w:pPr>
      <w:r>
        <w:rPr>
          <w:sz w:val="32"/>
        </w:rPr>
        <w:t>4.0</w:t>
      </w:r>
      <w:r>
        <w:rPr>
          <w:sz w:val="32"/>
        </w:rPr>
        <w:tab/>
        <w:t>Objectives</w:t>
      </w:r>
    </w:p>
    <w:p w14:paraId="6EA35223" w14:textId="77777777" w:rsidR="00FD0DF6" w:rsidRDefault="00FD0DF6">
      <w:pPr>
        <w:pStyle w:val="BodyText"/>
        <w:spacing w:before="7"/>
        <w:rPr>
          <w:sz w:val="41"/>
        </w:rPr>
      </w:pPr>
    </w:p>
    <w:p w14:paraId="0A930A6B" w14:textId="77777777" w:rsidR="00FD0DF6" w:rsidRDefault="00750806">
      <w:pPr>
        <w:pStyle w:val="ListParagraph"/>
        <w:numPr>
          <w:ilvl w:val="1"/>
          <w:numId w:val="6"/>
        </w:numPr>
        <w:tabs>
          <w:tab w:val="left" w:pos="1402"/>
          <w:tab w:val="left" w:pos="1403"/>
        </w:tabs>
        <w:spacing w:before="1"/>
        <w:ind w:hanging="721"/>
        <w:jc w:val="left"/>
        <w:rPr>
          <w:sz w:val="32"/>
        </w:rPr>
      </w:pPr>
      <w:r>
        <w:rPr>
          <w:sz w:val="32"/>
        </w:rPr>
        <w:t>Policy</w:t>
      </w:r>
    </w:p>
    <w:p w14:paraId="46036E88" w14:textId="77777777" w:rsidR="00FD0DF6" w:rsidRDefault="00FD0DF6">
      <w:pPr>
        <w:pStyle w:val="BodyText"/>
        <w:spacing w:before="7"/>
        <w:rPr>
          <w:sz w:val="41"/>
        </w:rPr>
      </w:pPr>
    </w:p>
    <w:p w14:paraId="0CB43213" w14:textId="77777777" w:rsidR="00FD0DF6" w:rsidRDefault="00750806">
      <w:pPr>
        <w:pStyle w:val="ListParagraph"/>
        <w:numPr>
          <w:ilvl w:val="1"/>
          <w:numId w:val="6"/>
        </w:numPr>
        <w:tabs>
          <w:tab w:val="left" w:pos="2122"/>
          <w:tab w:val="left" w:pos="2123"/>
        </w:tabs>
        <w:ind w:left="2122" w:hanging="721"/>
        <w:jc w:val="left"/>
        <w:rPr>
          <w:sz w:val="32"/>
        </w:rPr>
      </w:pPr>
      <w:r>
        <w:rPr>
          <w:sz w:val="32"/>
        </w:rPr>
        <w:t>Roles</w:t>
      </w:r>
      <w:r>
        <w:rPr>
          <w:spacing w:val="-1"/>
          <w:sz w:val="32"/>
        </w:rPr>
        <w:t xml:space="preserve"> </w:t>
      </w:r>
      <w:r>
        <w:rPr>
          <w:sz w:val="32"/>
        </w:rPr>
        <w:t>and</w:t>
      </w:r>
      <w:r>
        <w:rPr>
          <w:spacing w:val="-2"/>
          <w:sz w:val="32"/>
        </w:rPr>
        <w:t xml:space="preserve"> </w:t>
      </w:r>
      <w:r>
        <w:rPr>
          <w:sz w:val="32"/>
        </w:rPr>
        <w:t>Responsibilities</w:t>
      </w:r>
    </w:p>
    <w:p w14:paraId="77F1AE22" w14:textId="77777777" w:rsidR="00FD0DF6" w:rsidRDefault="00FD0DF6">
      <w:pPr>
        <w:pStyle w:val="BodyText"/>
        <w:spacing w:before="5"/>
        <w:rPr>
          <w:sz w:val="41"/>
        </w:rPr>
      </w:pPr>
    </w:p>
    <w:p w14:paraId="0DB24724" w14:textId="77777777" w:rsidR="00FD0DF6" w:rsidRDefault="00750806">
      <w:pPr>
        <w:pStyle w:val="ListParagraph"/>
        <w:numPr>
          <w:ilvl w:val="1"/>
          <w:numId w:val="6"/>
        </w:numPr>
        <w:tabs>
          <w:tab w:val="left" w:pos="2122"/>
          <w:tab w:val="left" w:pos="2123"/>
        </w:tabs>
        <w:spacing w:before="1"/>
        <w:ind w:left="2122" w:hanging="721"/>
        <w:jc w:val="left"/>
        <w:rPr>
          <w:sz w:val="32"/>
        </w:rPr>
      </w:pPr>
      <w:r>
        <w:rPr>
          <w:sz w:val="32"/>
        </w:rPr>
        <w:t>Data</w:t>
      </w:r>
      <w:r>
        <w:rPr>
          <w:spacing w:val="-2"/>
          <w:sz w:val="32"/>
        </w:rPr>
        <w:t xml:space="preserve"> </w:t>
      </w:r>
      <w:r>
        <w:rPr>
          <w:sz w:val="32"/>
        </w:rPr>
        <w:t>Retention</w:t>
      </w:r>
      <w:r>
        <w:rPr>
          <w:spacing w:val="-1"/>
          <w:sz w:val="32"/>
        </w:rPr>
        <w:t xml:space="preserve"> </w:t>
      </w:r>
      <w:r>
        <w:rPr>
          <w:sz w:val="32"/>
        </w:rPr>
        <w:t>Periods</w:t>
      </w:r>
    </w:p>
    <w:p w14:paraId="0B5FDC11" w14:textId="77777777" w:rsidR="00FD0DF6" w:rsidRDefault="00FD0DF6">
      <w:pPr>
        <w:pStyle w:val="BodyText"/>
        <w:spacing w:before="7"/>
        <w:rPr>
          <w:sz w:val="41"/>
        </w:rPr>
      </w:pPr>
    </w:p>
    <w:p w14:paraId="778A1D30" w14:textId="77777777" w:rsidR="00FD0DF6" w:rsidRDefault="00750806">
      <w:pPr>
        <w:pStyle w:val="ListParagraph"/>
        <w:numPr>
          <w:ilvl w:val="1"/>
          <w:numId w:val="6"/>
        </w:numPr>
        <w:tabs>
          <w:tab w:val="left" w:pos="2122"/>
          <w:tab w:val="left" w:pos="2123"/>
        </w:tabs>
        <w:ind w:left="2122" w:hanging="721"/>
        <w:jc w:val="left"/>
        <w:rPr>
          <w:sz w:val="32"/>
        </w:rPr>
      </w:pPr>
      <w:r>
        <w:rPr>
          <w:sz w:val="32"/>
        </w:rPr>
        <w:t>End-of-life</w:t>
      </w:r>
      <w:r>
        <w:rPr>
          <w:spacing w:val="-4"/>
          <w:sz w:val="32"/>
        </w:rPr>
        <w:t xml:space="preserve"> </w:t>
      </w:r>
      <w:r>
        <w:rPr>
          <w:sz w:val="32"/>
        </w:rPr>
        <w:t>Data</w:t>
      </w:r>
    </w:p>
    <w:p w14:paraId="088EB04E" w14:textId="77777777" w:rsidR="00FD0DF6" w:rsidRDefault="00FD0DF6">
      <w:pPr>
        <w:pStyle w:val="BodyText"/>
        <w:spacing w:before="8"/>
        <w:rPr>
          <w:sz w:val="41"/>
        </w:rPr>
      </w:pPr>
    </w:p>
    <w:p w14:paraId="650E492C" w14:textId="77777777" w:rsidR="00FD0DF6" w:rsidRDefault="00750806">
      <w:pPr>
        <w:pStyle w:val="ListParagraph"/>
        <w:numPr>
          <w:ilvl w:val="1"/>
          <w:numId w:val="6"/>
        </w:numPr>
        <w:tabs>
          <w:tab w:val="left" w:pos="2122"/>
          <w:tab w:val="left" w:pos="2123"/>
        </w:tabs>
        <w:ind w:left="2122" w:hanging="721"/>
        <w:jc w:val="left"/>
        <w:rPr>
          <w:sz w:val="32"/>
        </w:rPr>
      </w:pPr>
      <w:r>
        <w:rPr>
          <w:sz w:val="32"/>
        </w:rPr>
        <w:t>Compliance</w:t>
      </w:r>
      <w:r>
        <w:rPr>
          <w:spacing w:val="-3"/>
          <w:sz w:val="32"/>
        </w:rPr>
        <w:t xml:space="preserve"> </w:t>
      </w:r>
      <w:r>
        <w:rPr>
          <w:sz w:val="32"/>
        </w:rPr>
        <w:t>Monitoring</w:t>
      </w:r>
    </w:p>
    <w:p w14:paraId="7019F699" w14:textId="77777777" w:rsidR="00FD0DF6" w:rsidRDefault="00FD0DF6">
      <w:pPr>
        <w:rPr>
          <w:sz w:val="32"/>
        </w:rPr>
        <w:sectPr w:rsidR="00FD0DF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280" w:right="1320" w:bottom="280" w:left="760" w:header="720" w:footer="720" w:gutter="0"/>
          <w:cols w:space="720"/>
        </w:sectPr>
      </w:pPr>
    </w:p>
    <w:p w14:paraId="372BFD55" w14:textId="22E2C407" w:rsidR="00FD0DF6" w:rsidRDefault="00750806">
      <w:pPr>
        <w:pStyle w:val="Heading1"/>
        <w:numPr>
          <w:ilvl w:val="1"/>
          <w:numId w:val="5"/>
        </w:numPr>
        <w:tabs>
          <w:tab w:val="left" w:pos="1108"/>
        </w:tabs>
        <w:spacing w:before="60"/>
        <w:ind w:hanging="429"/>
      </w:pPr>
      <w:r>
        <w:t>Scope</w:t>
      </w:r>
    </w:p>
    <w:p w14:paraId="2DA265F2" w14:textId="77777777" w:rsidR="00FD0DF6" w:rsidRDefault="00FD0DF6">
      <w:pPr>
        <w:pStyle w:val="BodyText"/>
        <w:spacing w:before="3"/>
        <w:rPr>
          <w:rFonts w:ascii="Arial"/>
          <w:b/>
          <w:sz w:val="31"/>
        </w:rPr>
      </w:pPr>
    </w:p>
    <w:p w14:paraId="4A2DB401" w14:textId="566D9797" w:rsidR="00FD0DF6" w:rsidRDefault="00750806">
      <w:pPr>
        <w:pStyle w:val="ListParagraph"/>
        <w:numPr>
          <w:ilvl w:val="1"/>
          <w:numId w:val="5"/>
        </w:numPr>
        <w:tabs>
          <w:tab w:val="left" w:pos="1246"/>
          <w:tab w:val="left" w:pos="1247"/>
        </w:tabs>
        <w:spacing w:before="1" w:line="276" w:lineRule="auto"/>
        <w:ind w:left="1246" w:right="832" w:hanging="567"/>
        <w:rPr>
          <w:sz w:val="24"/>
        </w:rPr>
      </w:pPr>
      <w:r>
        <w:rPr>
          <w:sz w:val="24"/>
        </w:rPr>
        <w:t>The definitions within this policy are fully explained in the Data Protection</w:t>
      </w:r>
      <w:r>
        <w:rPr>
          <w:spacing w:val="-64"/>
          <w:sz w:val="24"/>
        </w:rPr>
        <w:t xml:space="preserve"> </w:t>
      </w:r>
      <w:r>
        <w:rPr>
          <w:sz w:val="24"/>
        </w:rPr>
        <w:t>Glossary</w:t>
      </w:r>
      <w:r>
        <w:rPr>
          <w:spacing w:val="-3"/>
          <w:sz w:val="24"/>
        </w:rPr>
        <w:t xml:space="preserve"> </w:t>
      </w:r>
      <w:r>
        <w:rPr>
          <w:sz w:val="24"/>
        </w:rPr>
        <w:t>(‘glossary’)</w:t>
      </w:r>
      <w:r>
        <w:rPr>
          <w:spacing w:val="-2"/>
          <w:sz w:val="24"/>
        </w:rPr>
        <w:t xml:space="preserve"> </w:t>
      </w:r>
      <w:r>
        <w:rPr>
          <w:sz w:val="24"/>
        </w:rPr>
        <w:t>a</w:t>
      </w:r>
      <w:r w:rsidR="005D6A63">
        <w:rPr>
          <w:sz w:val="24"/>
        </w:rPr>
        <w:t xml:space="preserve">t the back of this </w:t>
      </w:r>
      <w:proofErr w:type="gramStart"/>
      <w:r w:rsidR="005D6A63">
        <w:rPr>
          <w:sz w:val="24"/>
        </w:rPr>
        <w:t>document, a</w:t>
      </w:r>
      <w:r>
        <w:rPr>
          <w:sz w:val="24"/>
        </w:rPr>
        <w:t>nd</w:t>
      </w:r>
      <w:proofErr w:type="gramEnd"/>
      <w:r>
        <w:rPr>
          <w:sz w:val="24"/>
        </w:rPr>
        <w:t xml:space="preserve"> are</w:t>
      </w:r>
      <w:r>
        <w:rPr>
          <w:spacing w:val="-2"/>
          <w:sz w:val="24"/>
        </w:rPr>
        <w:t xml:space="preserve"> </w:t>
      </w:r>
      <w:r>
        <w:rPr>
          <w:sz w:val="24"/>
        </w:rPr>
        <w:t>consistent</w:t>
      </w:r>
      <w:r>
        <w:rPr>
          <w:spacing w:val="-3"/>
          <w:sz w:val="24"/>
        </w:rPr>
        <w:t xml:space="preserve"> </w:t>
      </w:r>
      <w:r>
        <w:rPr>
          <w:sz w:val="24"/>
        </w:rPr>
        <w:t>with Article 4 of the GDPR.</w:t>
      </w:r>
    </w:p>
    <w:p w14:paraId="565F61F4" w14:textId="77777777" w:rsidR="00FD0DF6" w:rsidRDefault="00FD0DF6">
      <w:pPr>
        <w:pStyle w:val="BodyText"/>
        <w:spacing w:before="5"/>
        <w:rPr>
          <w:sz w:val="27"/>
        </w:rPr>
      </w:pPr>
    </w:p>
    <w:p w14:paraId="243DB472" w14:textId="77777777" w:rsidR="00FD0DF6" w:rsidRDefault="00750806">
      <w:pPr>
        <w:pStyle w:val="ListParagraph"/>
        <w:numPr>
          <w:ilvl w:val="1"/>
          <w:numId w:val="5"/>
        </w:numPr>
        <w:tabs>
          <w:tab w:val="left" w:pos="1246"/>
          <w:tab w:val="left" w:pos="1247"/>
        </w:tabs>
        <w:spacing w:line="276" w:lineRule="auto"/>
        <w:ind w:left="1246" w:right="299" w:hanging="567"/>
        <w:rPr>
          <w:sz w:val="24"/>
        </w:rPr>
      </w:pPr>
      <w:r>
        <w:rPr>
          <w:sz w:val="24"/>
        </w:rPr>
        <w:t>This policy applies to all personal data (see glossary for definition) held and</w:t>
      </w:r>
      <w:r>
        <w:rPr>
          <w:spacing w:val="1"/>
          <w:sz w:val="24"/>
        </w:rPr>
        <w:t xml:space="preserve"> </w:t>
      </w:r>
      <w:r>
        <w:rPr>
          <w:sz w:val="24"/>
        </w:rPr>
        <w:t>processed by Hexagon, regardless of its format, including all forms of digital</w:t>
      </w:r>
      <w:r>
        <w:rPr>
          <w:spacing w:val="1"/>
          <w:sz w:val="24"/>
        </w:rPr>
        <w:t xml:space="preserve"> </w:t>
      </w:r>
      <w:r>
        <w:rPr>
          <w:sz w:val="24"/>
        </w:rPr>
        <w:t>data (including e-mail), all forms of paper documents and all forms of archived</w:t>
      </w:r>
      <w:r>
        <w:rPr>
          <w:spacing w:val="-64"/>
          <w:sz w:val="24"/>
        </w:rPr>
        <w:t xml:space="preserve"> </w:t>
      </w:r>
      <w:r>
        <w:rPr>
          <w:sz w:val="24"/>
        </w:rPr>
        <w:t>data.</w:t>
      </w:r>
    </w:p>
    <w:p w14:paraId="6E4034FB" w14:textId="77777777" w:rsidR="00FD0DF6" w:rsidRDefault="00FD0DF6">
      <w:pPr>
        <w:pStyle w:val="BodyText"/>
        <w:spacing w:before="8"/>
        <w:rPr>
          <w:sz w:val="27"/>
        </w:rPr>
      </w:pPr>
    </w:p>
    <w:p w14:paraId="303D6A89" w14:textId="77777777" w:rsidR="00FD0DF6" w:rsidRDefault="00750806">
      <w:pPr>
        <w:pStyle w:val="ListParagraph"/>
        <w:numPr>
          <w:ilvl w:val="1"/>
          <w:numId w:val="5"/>
        </w:numPr>
        <w:tabs>
          <w:tab w:val="left" w:pos="1246"/>
          <w:tab w:val="left" w:pos="1247"/>
        </w:tabs>
        <w:spacing w:before="1"/>
        <w:ind w:left="1246" w:hanging="567"/>
        <w:rPr>
          <w:sz w:val="24"/>
        </w:rPr>
      </w:pPr>
      <w:r>
        <w:rPr>
          <w:sz w:val="24"/>
        </w:rPr>
        <w:t>These</w:t>
      </w:r>
      <w:r>
        <w:rPr>
          <w:spacing w:val="-2"/>
          <w:sz w:val="24"/>
        </w:rPr>
        <w:t xml:space="preserve"> </w:t>
      </w:r>
      <w:r>
        <w:rPr>
          <w:sz w:val="24"/>
        </w:rPr>
        <w:t>information</w:t>
      </w:r>
      <w:r>
        <w:rPr>
          <w:spacing w:val="-2"/>
          <w:sz w:val="24"/>
        </w:rPr>
        <w:t xml:space="preserve"> </w:t>
      </w:r>
      <w:r>
        <w:rPr>
          <w:sz w:val="24"/>
        </w:rPr>
        <w:t>assets</w:t>
      </w:r>
      <w:r>
        <w:rPr>
          <w:spacing w:val="-3"/>
          <w:sz w:val="24"/>
        </w:rPr>
        <w:t xml:space="preserve"> </w:t>
      </w:r>
      <w:r>
        <w:rPr>
          <w:sz w:val="24"/>
        </w:rPr>
        <w:t>are</w:t>
      </w:r>
      <w:r>
        <w:rPr>
          <w:spacing w:val="-1"/>
          <w:sz w:val="24"/>
        </w:rPr>
        <w:t xml:space="preserve"> </w:t>
      </w:r>
      <w:r>
        <w:rPr>
          <w:sz w:val="24"/>
        </w:rPr>
        <w:t>listed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Information</w:t>
      </w:r>
      <w:r>
        <w:rPr>
          <w:spacing w:val="-1"/>
          <w:sz w:val="24"/>
        </w:rPr>
        <w:t xml:space="preserve"> </w:t>
      </w:r>
      <w:r>
        <w:rPr>
          <w:sz w:val="24"/>
        </w:rPr>
        <w:t>Asset</w:t>
      </w:r>
      <w:r>
        <w:rPr>
          <w:spacing w:val="-2"/>
          <w:sz w:val="24"/>
        </w:rPr>
        <w:t xml:space="preserve"> </w:t>
      </w:r>
      <w:r>
        <w:rPr>
          <w:sz w:val="24"/>
        </w:rPr>
        <w:t>Register.</w:t>
      </w:r>
    </w:p>
    <w:p w14:paraId="3F2CCC3B" w14:textId="77777777" w:rsidR="00FD0DF6" w:rsidRDefault="00FD0DF6">
      <w:pPr>
        <w:pStyle w:val="BodyText"/>
        <w:spacing w:before="1"/>
        <w:rPr>
          <w:sz w:val="31"/>
        </w:rPr>
      </w:pPr>
    </w:p>
    <w:p w14:paraId="34A3D1B2" w14:textId="77777777" w:rsidR="00FD0DF6" w:rsidRDefault="00750806">
      <w:pPr>
        <w:pStyle w:val="ListParagraph"/>
        <w:numPr>
          <w:ilvl w:val="1"/>
          <w:numId w:val="5"/>
        </w:numPr>
        <w:tabs>
          <w:tab w:val="left" w:pos="1246"/>
          <w:tab w:val="left" w:pos="1247"/>
        </w:tabs>
        <w:spacing w:line="276" w:lineRule="auto"/>
        <w:ind w:left="1246" w:right="125" w:hanging="567"/>
        <w:rPr>
          <w:sz w:val="24"/>
        </w:rPr>
      </w:pPr>
      <w:r>
        <w:rPr>
          <w:sz w:val="24"/>
        </w:rPr>
        <w:t>The policy reflects the requirements of the GDPR which states “Personal data</w:t>
      </w:r>
      <w:r>
        <w:rPr>
          <w:spacing w:val="1"/>
          <w:sz w:val="24"/>
        </w:rPr>
        <w:t xml:space="preserve"> </w:t>
      </w:r>
      <w:r>
        <w:rPr>
          <w:sz w:val="24"/>
        </w:rPr>
        <w:t>shall be kept in a form which permits identification of data subjects for no longer</w:t>
      </w:r>
      <w:r>
        <w:rPr>
          <w:spacing w:val="-64"/>
          <w:sz w:val="24"/>
        </w:rPr>
        <w:t xml:space="preserve"> </w:t>
      </w:r>
      <w:r>
        <w:rPr>
          <w:sz w:val="24"/>
        </w:rPr>
        <w:t>than is necessary for the purposes for which the personal data are processed”</w:t>
      </w:r>
      <w:r>
        <w:rPr>
          <w:spacing w:val="1"/>
          <w:sz w:val="24"/>
        </w:rPr>
        <w:t xml:space="preserve"> </w:t>
      </w:r>
      <w:r>
        <w:rPr>
          <w:sz w:val="24"/>
        </w:rPr>
        <w:t>(see glossary</w:t>
      </w:r>
      <w:r>
        <w:rPr>
          <w:spacing w:val="-2"/>
          <w:sz w:val="24"/>
        </w:rPr>
        <w:t xml:space="preserve"> </w:t>
      </w:r>
      <w:r>
        <w:rPr>
          <w:sz w:val="24"/>
        </w:rPr>
        <w:t>for</w:t>
      </w:r>
      <w:r>
        <w:rPr>
          <w:spacing w:val="-1"/>
          <w:sz w:val="24"/>
        </w:rPr>
        <w:t xml:space="preserve"> </w:t>
      </w:r>
      <w:r>
        <w:rPr>
          <w:sz w:val="24"/>
        </w:rPr>
        <w:t>definition</w:t>
      </w:r>
      <w:r>
        <w:rPr>
          <w:spacing w:val="1"/>
          <w:sz w:val="24"/>
        </w:rPr>
        <w:t xml:space="preserve"> </w:t>
      </w:r>
      <w:r>
        <w:rPr>
          <w:sz w:val="24"/>
        </w:rPr>
        <w:t>of</w:t>
      </w:r>
      <w:r>
        <w:rPr>
          <w:spacing w:val="1"/>
          <w:sz w:val="24"/>
        </w:rPr>
        <w:t xml:space="preserve"> </w:t>
      </w:r>
      <w:r>
        <w:rPr>
          <w:sz w:val="24"/>
        </w:rPr>
        <w:t>data subjects).</w:t>
      </w:r>
    </w:p>
    <w:p w14:paraId="0BB0607A" w14:textId="77777777" w:rsidR="00FD0DF6" w:rsidRDefault="00FD0DF6">
      <w:pPr>
        <w:pStyle w:val="BodyText"/>
        <w:spacing w:before="6"/>
        <w:rPr>
          <w:sz w:val="27"/>
        </w:rPr>
      </w:pPr>
    </w:p>
    <w:p w14:paraId="0871CE63" w14:textId="77777777" w:rsidR="00FD0DF6" w:rsidRDefault="00750806">
      <w:pPr>
        <w:pStyle w:val="ListParagraph"/>
        <w:numPr>
          <w:ilvl w:val="1"/>
          <w:numId w:val="5"/>
        </w:numPr>
        <w:tabs>
          <w:tab w:val="left" w:pos="1246"/>
          <w:tab w:val="left" w:pos="1247"/>
        </w:tabs>
        <w:spacing w:line="278" w:lineRule="auto"/>
        <w:ind w:left="1246" w:right="924" w:hanging="567"/>
        <w:rPr>
          <w:sz w:val="24"/>
        </w:rPr>
      </w:pPr>
      <w:r>
        <w:rPr>
          <w:sz w:val="24"/>
        </w:rPr>
        <w:t xml:space="preserve">The GDPR requires </w:t>
      </w:r>
      <w:proofErr w:type="spellStart"/>
      <w:r>
        <w:rPr>
          <w:sz w:val="24"/>
        </w:rPr>
        <w:t>organisations</w:t>
      </w:r>
      <w:proofErr w:type="spellEnd"/>
      <w:r>
        <w:rPr>
          <w:sz w:val="24"/>
        </w:rPr>
        <w:t xml:space="preserve"> to establish appropriate time limits for</w:t>
      </w:r>
      <w:r>
        <w:rPr>
          <w:spacing w:val="-64"/>
          <w:sz w:val="24"/>
        </w:rPr>
        <w:t xml:space="preserve"> </w:t>
      </w:r>
      <w:r>
        <w:rPr>
          <w:sz w:val="24"/>
        </w:rPr>
        <w:t>holding</w:t>
      </w:r>
      <w:r>
        <w:rPr>
          <w:spacing w:val="-1"/>
          <w:sz w:val="24"/>
        </w:rPr>
        <w:t xml:space="preserve"> </w:t>
      </w:r>
      <w:r>
        <w:rPr>
          <w:sz w:val="24"/>
        </w:rPr>
        <w:t>data.</w:t>
      </w:r>
    </w:p>
    <w:p w14:paraId="110769EF" w14:textId="77777777" w:rsidR="00FD0DF6" w:rsidRDefault="00FD0DF6">
      <w:pPr>
        <w:pStyle w:val="BodyText"/>
        <w:spacing w:before="2"/>
        <w:rPr>
          <w:sz w:val="27"/>
        </w:rPr>
      </w:pPr>
    </w:p>
    <w:p w14:paraId="6477B19D" w14:textId="77777777" w:rsidR="00FD0DF6" w:rsidRDefault="00750806">
      <w:pPr>
        <w:pStyle w:val="Heading1"/>
        <w:numPr>
          <w:ilvl w:val="1"/>
          <w:numId w:val="4"/>
        </w:numPr>
        <w:tabs>
          <w:tab w:val="left" w:pos="1313"/>
          <w:tab w:val="left" w:pos="1314"/>
        </w:tabs>
      </w:pPr>
      <w:r>
        <w:t>Equality</w:t>
      </w:r>
      <w:r>
        <w:rPr>
          <w:spacing w:val="-7"/>
        </w:rPr>
        <w:t xml:space="preserve"> </w:t>
      </w:r>
      <w:r>
        <w:t>and</w:t>
      </w:r>
      <w:r>
        <w:rPr>
          <w:spacing w:val="-2"/>
        </w:rPr>
        <w:t xml:space="preserve"> </w:t>
      </w:r>
      <w:r>
        <w:t>Diversity</w:t>
      </w:r>
    </w:p>
    <w:p w14:paraId="5EE5D24A" w14:textId="77777777" w:rsidR="00FD0DF6" w:rsidRDefault="00FD0DF6">
      <w:pPr>
        <w:pStyle w:val="BodyText"/>
        <w:spacing w:before="4"/>
        <w:rPr>
          <w:rFonts w:ascii="Arial"/>
          <w:b/>
          <w:sz w:val="31"/>
        </w:rPr>
      </w:pPr>
    </w:p>
    <w:p w14:paraId="31C13D32" w14:textId="77777777" w:rsidR="00FD0DF6" w:rsidRDefault="00750806">
      <w:pPr>
        <w:pStyle w:val="ListParagraph"/>
        <w:numPr>
          <w:ilvl w:val="1"/>
          <w:numId w:val="4"/>
        </w:numPr>
        <w:tabs>
          <w:tab w:val="left" w:pos="1246"/>
          <w:tab w:val="left" w:pos="1247"/>
        </w:tabs>
        <w:spacing w:line="276" w:lineRule="auto"/>
        <w:ind w:left="1246" w:right="500" w:hanging="567"/>
        <w:rPr>
          <w:sz w:val="24"/>
        </w:rPr>
      </w:pPr>
      <w:r>
        <w:rPr>
          <w:sz w:val="24"/>
        </w:rPr>
        <w:t>An equality impact assessment ‘initial screening’ has been carried out which</w:t>
      </w:r>
      <w:r>
        <w:rPr>
          <w:spacing w:val="-64"/>
          <w:sz w:val="24"/>
        </w:rPr>
        <w:t xml:space="preserve"> </w:t>
      </w:r>
      <w:r>
        <w:rPr>
          <w:sz w:val="24"/>
        </w:rPr>
        <w:t>determined there to be no negative impact specific to those with protected</w:t>
      </w:r>
      <w:r>
        <w:rPr>
          <w:spacing w:val="1"/>
          <w:sz w:val="24"/>
        </w:rPr>
        <w:t xml:space="preserve"> </w:t>
      </w:r>
      <w:r>
        <w:rPr>
          <w:sz w:val="24"/>
        </w:rPr>
        <w:t>characteristics.</w:t>
      </w:r>
    </w:p>
    <w:p w14:paraId="5D55789C" w14:textId="77777777" w:rsidR="00FD0DF6" w:rsidRDefault="00FD0DF6">
      <w:pPr>
        <w:pStyle w:val="BodyText"/>
        <w:spacing w:before="7"/>
        <w:rPr>
          <w:sz w:val="27"/>
        </w:rPr>
      </w:pPr>
    </w:p>
    <w:p w14:paraId="3300E385" w14:textId="77777777" w:rsidR="00FD0DF6" w:rsidRDefault="00750806">
      <w:pPr>
        <w:pStyle w:val="Heading1"/>
        <w:numPr>
          <w:ilvl w:val="1"/>
          <w:numId w:val="3"/>
        </w:numPr>
        <w:tabs>
          <w:tab w:val="left" w:pos="1246"/>
          <w:tab w:val="left" w:pos="1247"/>
        </w:tabs>
      </w:pPr>
      <w:r>
        <w:t>Statement</w:t>
      </w:r>
    </w:p>
    <w:p w14:paraId="44253FE8" w14:textId="77777777" w:rsidR="00FD0DF6" w:rsidRDefault="00FD0DF6">
      <w:pPr>
        <w:pStyle w:val="BodyText"/>
        <w:spacing w:before="1"/>
        <w:rPr>
          <w:rFonts w:ascii="Arial"/>
          <w:b/>
          <w:sz w:val="31"/>
        </w:rPr>
      </w:pPr>
    </w:p>
    <w:p w14:paraId="641171E8" w14:textId="77777777" w:rsidR="00FD0DF6" w:rsidRDefault="00750806">
      <w:pPr>
        <w:pStyle w:val="ListParagraph"/>
        <w:numPr>
          <w:ilvl w:val="1"/>
          <w:numId w:val="3"/>
        </w:numPr>
        <w:tabs>
          <w:tab w:val="left" w:pos="1246"/>
          <w:tab w:val="left" w:pos="1247"/>
        </w:tabs>
        <w:spacing w:line="276" w:lineRule="auto"/>
        <w:ind w:right="244"/>
        <w:rPr>
          <w:sz w:val="24"/>
        </w:rPr>
      </w:pPr>
      <w:r>
        <w:rPr>
          <w:sz w:val="24"/>
        </w:rPr>
        <w:t>Hexagon, in line with both legislation and best practice, wishes to outline a</w:t>
      </w:r>
      <w:r>
        <w:rPr>
          <w:spacing w:val="1"/>
          <w:sz w:val="24"/>
        </w:rPr>
        <w:t xml:space="preserve"> </w:t>
      </w:r>
      <w:r>
        <w:rPr>
          <w:sz w:val="24"/>
        </w:rPr>
        <w:t>consistent approach to data retention and disposal that respects the rights and</w:t>
      </w:r>
      <w:r>
        <w:rPr>
          <w:spacing w:val="-64"/>
          <w:sz w:val="24"/>
        </w:rPr>
        <w:t xml:space="preserve"> </w:t>
      </w:r>
      <w:r>
        <w:rPr>
          <w:sz w:val="24"/>
        </w:rPr>
        <w:t>freedoms</w:t>
      </w:r>
      <w:r>
        <w:rPr>
          <w:spacing w:val="-3"/>
          <w:sz w:val="24"/>
        </w:rPr>
        <w:t xml:space="preserve"> </w:t>
      </w:r>
      <w:r>
        <w:rPr>
          <w:sz w:val="24"/>
        </w:rPr>
        <w:t>of</w:t>
      </w:r>
      <w:r>
        <w:rPr>
          <w:spacing w:val="1"/>
          <w:sz w:val="24"/>
        </w:rPr>
        <w:t xml:space="preserve"> </w:t>
      </w:r>
      <w:r>
        <w:rPr>
          <w:sz w:val="24"/>
        </w:rPr>
        <w:t>data</w:t>
      </w:r>
      <w:r>
        <w:rPr>
          <w:spacing w:val="1"/>
          <w:sz w:val="24"/>
        </w:rPr>
        <w:t xml:space="preserve"> </w:t>
      </w:r>
      <w:r>
        <w:rPr>
          <w:sz w:val="24"/>
        </w:rPr>
        <w:t>subjects</w:t>
      </w:r>
    </w:p>
    <w:p w14:paraId="0C4BCE31" w14:textId="77777777" w:rsidR="00FD0DF6" w:rsidRDefault="00FD0DF6">
      <w:pPr>
        <w:pStyle w:val="BodyText"/>
        <w:spacing w:before="7"/>
        <w:rPr>
          <w:sz w:val="27"/>
        </w:rPr>
      </w:pPr>
    </w:p>
    <w:p w14:paraId="5331D969" w14:textId="77777777" w:rsidR="00FD0DF6" w:rsidRDefault="00750806">
      <w:pPr>
        <w:pStyle w:val="Heading1"/>
        <w:numPr>
          <w:ilvl w:val="1"/>
          <w:numId w:val="2"/>
        </w:numPr>
        <w:tabs>
          <w:tab w:val="left" w:pos="1313"/>
          <w:tab w:val="left" w:pos="1314"/>
        </w:tabs>
      </w:pPr>
      <w:r>
        <w:t>Objectives</w:t>
      </w:r>
    </w:p>
    <w:p w14:paraId="3A6E600B" w14:textId="77777777" w:rsidR="00FD0DF6" w:rsidRDefault="00FD0DF6">
      <w:pPr>
        <w:pStyle w:val="BodyText"/>
        <w:spacing w:before="1"/>
        <w:rPr>
          <w:rFonts w:ascii="Arial"/>
          <w:b/>
          <w:sz w:val="31"/>
        </w:rPr>
      </w:pPr>
    </w:p>
    <w:p w14:paraId="37676A1A" w14:textId="77777777" w:rsidR="00FD0DF6" w:rsidRDefault="00750806">
      <w:pPr>
        <w:pStyle w:val="ListParagraph"/>
        <w:numPr>
          <w:ilvl w:val="1"/>
          <w:numId w:val="2"/>
        </w:numPr>
        <w:tabs>
          <w:tab w:val="left" w:pos="1246"/>
          <w:tab w:val="left" w:pos="1247"/>
        </w:tabs>
        <w:spacing w:line="278" w:lineRule="auto"/>
        <w:ind w:left="1246" w:right="1180" w:hanging="567"/>
        <w:rPr>
          <w:sz w:val="24"/>
        </w:rPr>
      </w:pPr>
      <w:r>
        <w:rPr>
          <w:sz w:val="24"/>
        </w:rPr>
        <w:t>This policy will ensure compliance with the GDPR and data protection</w:t>
      </w:r>
      <w:r>
        <w:rPr>
          <w:spacing w:val="-64"/>
          <w:sz w:val="24"/>
        </w:rPr>
        <w:t xml:space="preserve"> </w:t>
      </w:r>
      <w:r>
        <w:rPr>
          <w:sz w:val="24"/>
        </w:rPr>
        <w:t>legislation.</w:t>
      </w:r>
    </w:p>
    <w:p w14:paraId="155E34B3" w14:textId="77777777" w:rsidR="00FD0DF6" w:rsidRDefault="00FD0DF6">
      <w:pPr>
        <w:pStyle w:val="BodyText"/>
        <w:spacing w:before="2"/>
        <w:rPr>
          <w:sz w:val="27"/>
        </w:rPr>
      </w:pPr>
    </w:p>
    <w:p w14:paraId="5A1874EB" w14:textId="77777777" w:rsidR="00FD0DF6" w:rsidRDefault="00750806">
      <w:pPr>
        <w:pStyle w:val="ListParagraph"/>
        <w:numPr>
          <w:ilvl w:val="1"/>
          <w:numId w:val="2"/>
        </w:numPr>
        <w:tabs>
          <w:tab w:val="left" w:pos="1246"/>
          <w:tab w:val="left" w:pos="1247"/>
        </w:tabs>
        <w:spacing w:line="276" w:lineRule="auto"/>
        <w:ind w:left="1246" w:right="215" w:hanging="567"/>
        <w:rPr>
          <w:sz w:val="24"/>
        </w:rPr>
      </w:pPr>
      <w:r>
        <w:rPr>
          <w:sz w:val="24"/>
        </w:rPr>
        <w:t>The policy functions in conjunction with the Retention and end-of-life of</w:t>
      </w:r>
      <w:r>
        <w:rPr>
          <w:spacing w:val="1"/>
          <w:sz w:val="24"/>
        </w:rPr>
        <w:t xml:space="preserve"> </w:t>
      </w:r>
      <w:r>
        <w:rPr>
          <w:sz w:val="24"/>
        </w:rPr>
        <w:t>Personal Data Procedure and the Data Retention Schedule to define how</w:t>
      </w:r>
      <w:r>
        <w:rPr>
          <w:spacing w:val="1"/>
          <w:sz w:val="24"/>
        </w:rPr>
        <w:t xml:space="preserve"> </w:t>
      </w:r>
      <w:r>
        <w:rPr>
          <w:sz w:val="24"/>
        </w:rPr>
        <w:t>Hexagon</w:t>
      </w:r>
      <w:r>
        <w:rPr>
          <w:spacing w:val="-1"/>
          <w:sz w:val="24"/>
        </w:rPr>
        <w:t xml:space="preserve"> </w:t>
      </w:r>
      <w:r>
        <w:rPr>
          <w:sz w:val="24"/>
        </w:rPr>
        <w:t>retains</w:t>
      </w:r>
      <w:r>
        <w:rPr>
          <w:spacing w:val="-2"/>
          <w:sz w:val="24"/>
        </w:rPr>
        <w:t xml:space="preserve"> </w:t>
      </w:r>
      <w:r>
        <w:rPr>
          <w:sz w:val="24"/>
        </w:rPr>
        <w:t>each</w:t>
      </w:r>
      <w:r>
        <w:rPr>
          <w:spacing w:val="-3"/>
          <w:sz w:val="24"/>
        </w:rPr>
        <w:t xml:space="preserve"> </w:t>
      </w:r>
      <w:r>
        <w:rPr>
          <w:sz w:val="24"/>
        </w:rPr>
        <w:t>Information</w:t>
      </w:r>
      <w:r>
        <w:rPr>
          <w:spacing w:val="-1"/>
          <w:sz w:val="24"/>
        </w:rPr>
        <w:t xml:space="preserve"> </w:t>
      </w:r>
      <w:r>
        <w:rPr>
          <w:sz w:val="24"/>
        </w:rPr>
        <w:t>Asset</w:t>
      </w:r>
      <w:r>
        <w:rPr>
          <w:spacing w:val="-1"/>
          <w:sz w:val="24"/>
        </w:rPr>
        <w:t xml:space="preserve"> </w:t>
      </w:r>
      <w:r>
        <w:rPr>
          <w:sz w:val="24"/>
        </w:rPr>
        <w:t>containing</w:t>
      </w:r>
      <w:r>
        <w:rPr>
          <w:spacing w:val="-2"/>
          <w:sz w:val="24"/>
        </w:rPr>
        <w:t xml:space="preserve"> </w:t>
      </w:r>
      <w:r>
        <w:rPr>
          <w:sz w:val="24"/>
        </w:rPr>
        <w:t>personal</w:t>
      </w:r>
      <w:r>
        <w:rPr>
          <w:spacing w:val="-2"/>
          <w:sz w:val="24"/>
        </w:rPr>
        <w:t xml:space="preserve"> </w:t>
      </w:r>
      <w:r>
        <w:rPr>
          <w:sz w:val="24"/>
        </w:rPr>
        <w:t>data</w:t>
      </w:r>
      <w:r>
        <w:rPr>
          <w:spacing w:val="-3"/>
          <w:sz w:val="24"/>
        </w:rPr>
        <w:t xml:space="preserve"> </w:t>
      </w:r>
      <w:r>
        <w:rPr>
          <w:sz w:val="24"/>
        </w:rPr>
        <w:t>for</w:t>
      </w:r>
      <w:r>
        <w:rPr>
          <w:spacing w:val="-3"/>
          <w:sz w:val="24"/>
        </w:rPr>
        <w:t xml:space="preserve"> </w:t>
      </w:r>
      <w:r>
        <w:rPr>
          <w:sz w:val="24"/>
        </w:rPr>
        <w:t>a</w:t>
      </w:r>
      <w:r>
        <w:rPr>
          <w:spacing w:val="-1"/>
          <w:sz w:val="24"/>
        </w:rPr>
        <w:t xml:space="preserve"> </w:t>
      </w:r>
      <w:r>
        <w:rPr>
          <w:sz w:val="24"/>
        </w:rPr>
        <w:t>defined</w:t>
      </w:r>
    </w:p>
    <w:p w14:paraId="774A368E" w14:textId="77777777" w:rsidR="00FD0DF6" w:rsidRDefault="00FD0DF6">
      <w:pPr>
        <w:spacing w:line="276" w:lineRule="auto"/>
        <w:rPr>
          <w:sz w:val="24"/>
        </w:rPr>
        <w:sectPr w:rsidR="00FD0DF6">
          <w:pgSz w:w="11900" w:h="16840"/>
          <w:pgMar w:top="1600" w:right="1320" w:bottom="280" w:left="760" w:header="720" w:footer="720" w:gutter="0"/>
          <w:cols w:space="720"/>
        </w:sectPr>
      </w:pPr>
    </w:p>
    <w:p w14:paraId="751BE7F5" w14:textId="77777777" w:rsidR="00FD0DF6" w:rsidRDefault="00750806">
      <w:pPr>
        <w:pStyle w:val="BodyText"/>
        <w:spacing w:before="38" w:line="276" w:lineRule="auto"/>
        <w:ind w:left="1246" w:right="535"/>
      </w:pPr>
      <w:proofErr w:type="gramStart"/>
      <w:r>
        <w:t>period of time</w:t>
      </w:r>
      <w:proofErr w:type="gramEnd"/>
      <w:r>
        <w:t xml:space="preserve"> (the retention period) and what happens to it once that period</w:t>
      </w:r>
      <w:r>
        <w:rPr>
          <w:spacing w:val="-64"/>
        </w:rPr>
        <w:t xml:space="preserve"> </w:t>
      </w:r>
      <w:r>
        <w:t>expires.</w:t>
      </w:r>
    </w:p>
    <w:p w14:paraId="4A9EA44E" w14:textId="77777777" w:rsidR="00FD0DF6" w:rsidRDefault="00FD0DF6">
      <w:pPr>
        <w:pStyle w:val="BodyText"/>
        <w:spacing w:before="7"/>
        <w:rPr>
          <w:sz w:val="27"/>
        </w:rPr>
      </w:pPr>
    </w:p>
    <w:p w14:paraId="43121961" w14:textId="77777777" w:rsidR="00FD0DF6" w:rsidRDefault="00750806">
      <w:pPr>
        <w:pStyle w:val="Heading1"/>
        <w:numPr>
          <w:ilvl w:val="1"/>
          <w:numId w:val="1"/>
        </w:numPr>
        <w:tabs>
          <w:tab w:val="left" w:pos="1313"/>
          <w:tab w:val="left" w:pos="1314"/>
        </w:tabs>
        <w:ind w:hanging="635"/>
      </w:pPr>
      <w:r>
        <w:t>Policy</w:t>
      </w:r>
    </w:p>
    <w:p w14:paraId="28647E4C" w14:textId="77777777" w:rsidR="00FD0DF6" w:rsidRDefault="00FD0DF6">
      <w:pPr>
        <w:pStyle w:val="BodyText"/>
        <w:spacing w:before="1"/>
        <w:rPr>
          <w:rFonts w:ascii="Arial"/>
          <w:b/>
          <w:sz w:val="31"/>
        </w:rPr>
      </w:pPr>
    </w:p>
    <w:p w14:paraId="324DFE34" w14:textId="77777777" w:rsidR="00FD0DF6" w:rsidRDefault="00750806">
      <w:pPr>
        <w:pStyle w:val="ListParagraph"/>
        <w:numPr>
          <w:ilvl w:val="1"/>
          <w:numId w:val="1"/>
        </w:numPr>
        <w:tabs>
          <w:tab w:val="left" w:pos="1246"/>
          <w:tab w:val="left" w:pos="1247"/>
        </w:tabs>
        <w:spacing w:before="1"/>
        <w:ind w:left="1246" w:hanging="568"/>
        <w:rPr>
          <w:sz w:val="24"/>
        </w:rPr>
      </w:pPr>
      <w:r>
        <w:rPr>
          <w:sz w:val="24"/>
          <w:u w:val="single"/>
        </w:rPr>
        <w:t>Roles</w:t>
      </w:r>
      <w:r>
        <w:rPr>
          <w:spacing w:val="-3"/>
          <w:sz w:val="24"/>
          <w:u w:val="single"/>
        </w:rPr>
        <w:t xml:space="preserve"> </w:t>
      </w:r>
      <w:r>
        <w:rPr>
          <w:sz w:val="24"/>
          <w:u w:val="single"/>
        </w:rPr>
        <w:t>and</w:t>
      </w:r>
      <w:r>
        <w:rPr>
          <w:spacing w:val="-2"/>
          <w:sz w:val="24"/>
          <w:u w:val="single"/>
        </w:rPr>
        <w:t xml:space="preserve"> </w:t>
      </w:r>
      <w:r>
        <w:rPr>
          <w:sz w:val="24"/>
          <w:u w:val="single"/>
        </w:rPr>
        <w:t>Responsibilities</w:t>
      </w:r>
    </w:p>
    <w:p w14:paraId="751DED80" w14:textId="77777777" w:rsidR="00FD0DF6" w:rsidRDefault="00FD0DF6">
      <w:pPr>
        <w:pStyle w:val="BodyText"/>
        <w:rPr>
          <w:sz w:val="26"/>
        </w:rPr>
      </w:pPr>
    </w:p>
    <w:p w14:paraId="182D34D3" w14:textId="77777777" w:rsidR="00FD0DF6" w:rsidRDefault="00750806">
      <w:pPr>
        <w:pStyle w:val="ListParagraph"/>
        <w:numPr>
          <w:ilvl w:val="2"/>
          <w:numId w:val="1"/>
        </w:numPr>
        <w:tabs>
          <w:tab w:val="left" w:pos="1388"/>
        </w:tabs>
        <w:spacing w:before="61" w:line="276" w:lineRule="auto"/>
        <w:ind w:right="157"/>
        <w:rPr>
          <w:sz w:val="24"/>
        </w:rPr>
      </w:pPr>
      <w:r>
        <w:rPr>
          <w:sz w:val="24"/>
        </w:rPr>
        <w:t>Information Asset Owners are responsible for applying this policy in respect of</w:t>
      </w:r>
      <w:r>
        <w:rPr>
          <w:spacing w:val="-64"/>
          <w:sz w:val="24"/>
        </w:rPr>
        <w:t xml:space="preserve"> </w:t>
      </w:r>
      <w:r>
        <w:rPr>
          <w:sz w:val="24"/>
        </w:rPr>
        <w:t>the information</w:t>
      </w:r>
      <w:r>
        <w:rPr>
          <w:spacing w:val="-1"/>
          <w:sz w:val="24"/>
        </w:rPr>
        <w:t xml:space="preserve"> </w:t>
      </w:r>
      <w:r>
        <w:rPr>
          <w:sz w:val="24"/>
        </w:rPr>
        <w:t>assets</w:t>
      </w:r>
      <w:r>
        <w:rPr>
          <w:spacing w:val="-2"/>
          <w:sz w:val="24"/>
        </w:rPr>
        <w:t xml:space="preserve"> </w:t>
      </w:r>
      <w:r>
        <w:rPr>
          <w:sz w:val="24"/>
        </w:rPr>
        <w:t>of</w:t>
      </w:r>
      <w:r>
        <w:rPr>
          <w:spacing w:val="3"/>
          <w:sz w:val="24"/>
        </w:rPr>
        <w:t xml:space="preserve"> </w:t>
      </w:r>
      <w:r>
        <w:rPr>
          <w:sz w:val="24"/>
        </w:rPr>
        <w:t>which they</w:t>
      </w:r>
      <w:r>
        <w:rPr>
          <w:spacing w:val="-2"/>
          <w:sz w:val="24"/>
        </w:rPr>
        <w:t xml:space="preserve"> </w:t>
      </w:r>
      <w:r>
        <w:rPr>
          <w:sz w:val="24"/>
        </w:rPr>
        <w:t>are</w:t>
      </w:r>
      <w:r>
        <w:rPr>
          <w:spacing w:val="1"/>
          <w:sz w:val="24"/>
        </w:rPr>
        <w:t xml:space="preserve"> </w:t>
      </w:r>
      <w:r>
        <w:rPr>
          <w:sz w:val="24"/>
        </w:rPr>
        <w:t>they</w:t>
      </w:r>
      <w:r>
        <w:rPr>
          <w:spacing w:val="-2"/>
          <w:sz w:val="24"/>
        </w:rPr>
        <w:t xml:space="preserve"> </w:t>
      </w:r>
      <w:r>
        <w:rPr>
          <w:sz w:val="24"/>
        </w:rPr>
        <w:t>owner.</w:t>
      </w:r>
    </w:p>
    <w:p w14:paraId="195036BB" w14:textId="77777777" w:rsidR="00FD0DF6" w:rsidRDefault="00FD0DF6">
      <w:pPr>
        <w:pStyle w:val="BodyText"/>
        <w:spacing w:before="5"/>
        <w:rPr>
          <w:sz w:val="27"/>
        </w:rPr>
      </w:pPr>
    </w:p>
    <w:p w14:paraId="355060A0" w14:textId="77777777" w:rsidR="00FD0DF6" w:rsidRDefault="00750806">
      <w:pPr>
        <w:pStyle w:val="ListParagraph"/>
        <w:numPr>
          <w:ilvl w:val="2"/>
          <w:numId w:val="1"/>
        </w:numPr>
        <w:tabs>
          <w:tab w:val="left" w:pos="1388"/>
        </w:tabs>
        <w:spacing w:line="276" w:lineRule="auto"/>
        <w:ind w:right="396"/>
        <w:rPr>
          <w:sz w:val="24"/>
        </w:rPr>
      </w:pPr>
      <w:r>
        <w:rPr>
          <w:sz w:val="24"/>
        </w:rPr>
        <w:t>The IT Manager is responsible for ensuring that personal data held in digital</w:t>
      </w:r>
      <w:r>
        <w:rPr>
          <w:spacing w:val="-64"/>
          <w:sz w:val="24"/>
        </w:rPr>
        <w:t xml:space="preserve"> </w:t>
      </w:r>
      <w:r>
        <w:rPr>
          <w:sz w:val="24"/>
        </w:rPr>
        <w:t>form in centrally managed IT systems are retained and destroyed in</w:t>
      </w:r>
      <w:r>
        <w:rPr>
          <w:spacing w:val="1"/>
          <w:sz w:val="24"/>
        </w:rPr>
        <w:t xml:space="preserve"> </w:t>
      </w:r>
      <w:r>
        <w:rPr>
          <w:sz w:val="24"/>
        </w:rPr>
        <w:t>compliance with</w:t>
      </w:r>
      <w:r>
        <w:rPr>
          <w:spacing w:val="1"/>
          <w:sz w:val="24"/>
        </w:rPr>
        <w:t xml:space="preserve"> </w:t>
      </w:r>
      <w:r>
        <w:rPr>
          <w:sz w:val="24"/>
        </w:rPr>
        <w:t>this</w:t>
      </w:r>
      <w:r>
        <w:rPr>
          <w:spacing w:val="-2"/>
          <w:sz w:val="24"/>
        </w:rPr>
        <w:t xml:space="preserve"> </w:t>
      </w:r>
      <w:r>
        <w:rPr>
          <w:sz w:val="24"/>
        </w:rPr>
        <w:t>policy.</w:t>
      </w:r>
    </w:p>
    <w:p w14:paraId="6797B8E8" w14:textId="77777777" w:rsidR="00FD0DF6" w:rsidRDefault="00FD0DF6">
      <w:pPr>
        <w:pStyle w:val="BodyText"/>
        <w:spacing w:before="7"/>
        <w:rPr>
          <w:sz w:val="27"/>
        </w:rPr>
      </w:pPr>
    </w:p>
    <w:p w14:paraId="429D93DE" w14:textId="77777777" w:rsidR="00FD0DF6" w:rsidRDefault="00750806">
      <w:pPr>
        <w:pStyle w:val="ListParagraph"/>
        <w:numPr>
          <w:ilvl w:val="1"/>
          <w:numId w:val="1"/>
        </w:numPr>
        <w:tabs>
          <w:tab w:val="left" w:pos="1246"/>
          <w:tab w:val="left" w:pos="1247"/>
        </w:tabs>
        <w:ind w:left="1246" w:hanging="567"/>
        <w:rPr>
          <w:sz w:val="24"/>
        </w:rPr>
      </w:pPr>
      <w:r>
        <w:rPr>
          <w:sz w:val="24"/>
          <w:u w:val="single"/>
        </w:rPr>
        <w:t>Data</w:t>
      </w:r>
      <w:r>
        <w:rPr>
          <w:spacing w:val="-2"/>
          <w:sz w:val="24"/>
          <w:u w:val="single"/>
        </w:rPr>
        <w:t xml:space="preserve"> </w:t>
      </w:r>
      <w:r>
        <w:rPr>
          <w:sz w:val="24"/>
          <w:u w:val="single"/>
        </w:rPr>
        <w:t>Retention</w:t>
      </w:r>
      <w:r>
        <w:rPr>
          <w:spacing w:val="-2"/>
          <w:sz w:val="24"/>
          <w:u w:val="single"/>
        </w:rPr>
        <w:t xml:space="preserve"> </w:t>
      </w:r>
      <w:r>
        <w:rPr>
          <w:sz w:val="24"/>
          <w:u w:val="single"/>
        </w:rPr>
        <w:t>Periods</w:t>
      </w:r>
    </w:p>
    <w:p w14:paraId="323E8198" w14:textId="77777777" w:rsidR="00FD0DF6" w:rsidRDefault="00FD0DF6">
      <w:pPr>
        <w:pStyle w:val="BodyText"/>
        <w:rPr>
          <w:sz w:val="26"/>
        </w:rPr>
      </w:pPr>
    </w:p>
    <w:p w14:paraId="22FE64CF" w14:textId="77777777" w:rsidR="00FD0DF6" w:rsidRDefault="00750806">
      <w:pPr>
        <w:pStyle w:val="ListParagraph"/>
        <w:numPr>
          <w:ilvl w:val="2"/>
          <w:numId w:val="1"/>
        </w:numPr>
        <w:tabs>
          <w:tab w:val="left" w:pos="1388"/>
        </w:tabs>
        <w:spacing w:before="61" w:line="276" w:lineRule="auto"/>
        <w:ind w:left="1387" w:right="434"/>
        <w:rPr>
          <w:sz w:val="24"/>
        </w:rPr>
      </w:pPr>
      <w:r>
        <w:rPr>
          <w:sz w:val="24"/>
        </w:rPr>
        <w:t>Hexagon does not retain personal data for any longer than is necessary for</w:t>
      </w:r>
      <w:r>
        <w:rPr>
          <w:spacing w:val="-64"/>
          <w:sz w:val="24"/>
        </w:rPr>
        <w:t xml:space="preserve"> </w:t>
      </w:r>
      <w:r>
        <w:rPr>
          <w:sz w:val="24"/>
        </w:rPr>
        <w:t>the purposes for which that data is collects. Appropriate measures will be</w:t>
      </w:r>
      <w:r>
        <w:rPr>
          <w:spacing w:val="1"/>
          <w:sz w:val="24"/>
        </w:rPr>
        <w:t xml:space="preserve"> </w:t>
      </w:r>
      <w:r>
        <w:rPr>
          <w:sz w:val="24"/>
        </w:rPr>
        <w:t>applied when that data reaches the end of its useful life (such as erasure or</w:t>
      </w:r>
      <w:r>
        <w:rPr>
          <w:spacing w:val="-64"/>
          <w:sz w:val="24"/>
        </w:rPr>
        <w:t xml:space="preserve"> </w:t>
      </w:r>
      <w:proofErr w:type="spellStart"/>
      <w:r>
        <w:rPr>
          <w:sz w:val="24"/>
        </w:rPr>
        <w:t>anonymisation</w:t>
      </w:r>
      <w:proofErr w:type="spellEnd"/>
      <w:r>
        <w:rPr>
          <w:sz w:val="24"/>
        </w:rPr>
        <w:t>).</w:t>
      </w:r>
    </w:p>
    <w:p w14:paraId="146E22B5" w14:textId="77777777" w:rsidR="00FD0DF6" w:rsidRDefault="00FD0DF6">
      <w:pPr>
        <w:pStyle w:val="BodyText"/>
        <w:spacing w:before="6"/>
        <w:rPr>
          <w:sz w:val="27"/>
        </w:rPr>
      </w:pPr>
    </w:p>
    <w:p w14:paraId="6036347F" w14:textId="77777777" w:rsidR="00FD0DF6" w:rsidRDefault="00750806">
      <w:pPr>
        <w:pStyle w:val="ListParagraph"/>
        <w:numPr>
          <w:ilvl w:val="2"/>
          <w:numId w:val="1"/>
        </w:numPr>
        <w:tabs>
          <w:tab w:val="left" w:pos="1388"/>
        </w:tabs>
        <w:spacing w:line="276" w:lineRule="auto"/>
        <w:ind w:left="1387" w:right="169"/>
        <w:rPr>
          <w:sz w:val="24"/>
        </w:rPr>
      </w:pPr>
      <w:r>
        <w:rPr>
          <w:sz w:val="24"/>
        </w:rPr>
        <w:t>Hexagon may store data for longer periods if the personal data is processed</w:t>
      </w:r>
      <w:r>
        <w:rPr>
          <w:spacing w:val="1"/>
          <w:sz w:val="24"/>
        </w:rPr>
        <w:t xml:space="preserve"> </w:t>
      </w:r>
      <w:r>
        <w:rPr>
          <w:sz w:val="24"/>
        </w:rPr>
        <w:t>(see glossary for definition) solely for archiving purposes in the public interest,</w:t>
      </w:r>
      <w:r>
        <w:rPr>
          <w:spacing w:val="-64"/>
          <w:sz w:val="24"/>
        </w:rPr>
        <w:t xml:space="preserve"> </w:t>
      </w:r>
      <w:r>
        <w:rPr>
          <w:sz w:val="24"/>
        </w:rPr>
        <w:t>for research, or for statistical purposes. This is subject to the implementation</w:t>
      </w:r>
      <w:r>
        <w:rPr>
          <w:spacing w:val="1"/>
          <w:sz w:val="24"/>
        </w:rPr>
        <w:t xml:space="preserve"> </w:t>
      </w:r>
      <w:r>
        <w:rPr>
          <w:sz w:val="24"/>
        </w:rPr>
        <w:t xml:space="preserve">of appropriate technical and </w:t>
      </w:r>
      <w:proofErr w:type="spellStart"/>
      <w:r>
        <w:rPr>
          <w:sz w:val="24"/>
        </w:rPr>
        <w:t>organisational</w:t>
      </w:r>
      <w:proofErr w:type="spellEnd"/>
      <w:r>
        <w:rPr>
          <w:sz w:val="24"/>
        </w:rPr>
        <w:t xml:space="preserve"> measures to safeguard the rights</w:t>
      </w:r>
      <w:r>
        <w:rPr>
          <w:spacing w:val="1"/>
          <w:sz w:val="24"/>
        </w:rPr>
        <w:t xml:space="preserve"> </w:t>
      </w:r>
      <w:r>
        <w:rPr>
          <w:sz w:val="24"/>
        </w:rPr>
        <w:t>and</w:t>
      </w:r>
      <w:r>
        <w:rPr>
          <w:spacing w:val="-2"/>
          <w:sz w:val="24"/>
        </w:rPr>
        <w:t xml:space="preserve"> </w:t>
      </w:r>
      <w:r>
        <w:rPr>
          <w:sz w:val="24"/>
        </w:rPr>
        <w:t>freedoms</w:t>
      </w:r>
      <w:r>
        <w:rPr>
          <w:spacing w:val="-2"/>
          <w:sz w:val="24"/>
        </w:rPr>
        <w:t xml:space="preserve"> </w:t>
      </w:r>
      <w:r>
        <w:rPr>
          <w:sz w:val="24"/>
        </w:rPr>
        <w:t>of</w:t>
      </w:r>
      <w:r>
        <w:rPr>
          <w:spacing w:val="1"/>
          <w:sz w:val="24"/>
        </w:rPr>
        <w:t xml:space="preserve"> </w:t>
      </w:r>
      <w:r>
        <w:rPr>
          <w:sz w:val="24"/>
        </w:rPr>
        <w:t>data</w:t>
      </w:r>
      <w:r>
        <w:rPr>
          <w:spacing w:val="1"/>
          <w:sz w:val="24"/>
        </w:rPr>
        <w:t xml:space="preserve"> </w:t>
      </w:r>
      <w:r>
        <w:rPr>
          <w:sz w:val="24"/>
        </w:rPr>
        <w:t>subjects.</w:t>
      </w:r>
    </w:p>
    <w:p w14:paraId="1A88D590" w14:textId="77777777" w:rsidR="00FD0DF6" w:rsidRDefault="00FD0DF6">
      <w:pPr>
        <w:pStyle w:val="BodyText"/>
        <w:spacing w:before="6"/>
        <w:rPr>
          <w:sz w:val="27"/>
        </w:rPr>
      </w:pPr>
    </w:p>
    <w:p w14:paraId="0E75BE99" w14:textId="37C33FE0" w:rsidR="00FD0DF6" w:rsidRDefault="00750806">
      <w:pPr>
        <w:pStyle w:val="ListParagraph"/>
        <w:numPr>
          <w:ilvl w:val="2"/>
          <w:numId w:val="1"/>
        </w:numPr>
        <w:tabs>
          <w:tab w:val="left" w:pos="1388"/>
        </w:tabs>
        <w:spacing w:line="278" w:lineRule="auto"/>
        <w:ind w:left="1387" w:right="530"/>
        <w:rPr>
          <w:sz w:val="24"/>
        </w:rPr>
      </w:pPr>
      <w:r>
        <w:rPr>
          <w:sz w:val="24"/>
        </w:rPr>
        <w:t>Information Asset Owners determine the retention period for personal data</w:t>
      </w:r>
      <w:r>
        <w:rPr>
          <w:spacing w:val="-64"/>
          <w:sz w:val="24"/>
        </w:rPr>
        <w:t xml:space="preserve"> </w:t>
      </w:r>
      <w:r>
        <w:rPr>
          <w:sz w:val="24"/>
        </w:rPr>
        <w:t>under</w:t>
      </w:r>
      <w:r>
        <w:rPr>
          <w:spacing w:val="-1"/>
          <w:sz w:val="24"/>
        </w:rPr>
        <w:t xml:space="preserve"> </w:t>
      </w:r>
      <w:r>
        <w:rPr>
          <w:sz w:val="24"/>
        </w:rPr>
        <w:t>their</w:t>
      </w:r>
      <w:r>
        <w:rPr>
          <w:spacing w:val="-1"/>
          <w:sz w:val="24"/>
        </w:rPr>
        <w:t xml:space="preserve"> </w:t>
      </w:r>
      <w:r>
        <w:rPr>
          <w:sz w:val="24"/>
        </w:rPr>
        <w:t>control</w:t>
      </w:r>
      <w:r w:rsidR="0056578E">
        <w:rPr>
          <w:sz w:val="24"/>
        </w:rPr>
        <w:t>, justification for the retention period and any sources used to inform that decision.</w:t>
      </w:r>
    </w:p>
    <w:p w14:paraId="561D996B" w14:textId="77777777" w:rsidR="00FD0DF6" w:rsidRDefault="00FD0DF6">
      <w:pPr>
        <w:pStyle w:val="BodyText"/>
        <w:spacing w:before="2"/>
        <w:rPr>
          <w:sz w:val="27"/>
        </w:rPr>
      </w:pPr>
    </w:p>
    <w:p w14:paraId="489393A8" w14:textId="77777777" w:rsidR="00FD0DF6" w:rsidRDefault="00750806">
      <w:pPr>
        <w:pStyle w:val="ListParagraph"/>
        <w:numPr>
          <w:ilvl w:val="2"/>
          <w:numId w:val="1"/>
        </w:numPr>
        <w:tabs>
          <w:tab w:val="left" w:pos="1388"/>
        </w:tabs>
        <w:spacing w:line="276" w:lineRule="auto"/>
        <w:ind w:left="1387" w:right="223"/>
        <w:rPr>
          <w:sz w:val="24"/>
        </w:rPr>
      </w:pPr>
      <w:r>
        <w:rPr>
          <w:sz w:val="24"/>
        </w:rPr>
        <w:t>The Data Protection Officer (DPO) maintains a schedule of data retention</w:t>
      </w:r>
      <w:r>
        <w:rPr>
          <w:spacing w:val="1"/>
          <w:sz w:val="24"/>
        </w:rPr>
        <w:t xml:space="preserve"> </w:t>
      </w:r>
      <w:r>
        <w:rPr>
          <w:sz w:val="24"/>
        </w:rPr>
        <w:t>periods in the Data Retention Schedule which defines approved retention</w:t>
      </w:r>
      <w:r>
        <w:rPr>
          <w:spacing w:val="1"/>
          <w:sz w:val="24"/>
        </w:rPr>
        <w:t xml:space="preserve"> </w:t>
      </w:r>
      <w:r>
        <w:rPr>
          <w:sz w:val="24"/>
        </w:rPr>
        <w:t>periods and end of life treatment. The Data Retention Schedule defines the</w:t>
      </w:r>
      <w:r>
        <w:rPr>
          <w:spacing w:val="1"/>
          <w:sz w:val="24"/>
        </w:rPr>
        <w:t xml:space="preserve"> </w:t>
      </w:r>
      <w:r>
        <w:rPr>
          <w:sz w:val="24"/>
        </w:rPr>
        <w:t>reasoning for data retention periods. These may be influenced by different</w:t>
      </w:r>
      <w:r>
        <w:rPr>
          <w:spacing w:val="1"/>
          <w:sz w:val="24"/>
        </w:rPr>
        <w:t xml:space="preserve"> </w:t>
      </w:r>
      <w:r>
        <w:rPr>
          <w:sz w:val="24"/>
        </w:rPr>
        <w:t xml:space="preserve">factors, </w:t>
      </w:r>
      <w:proofErr w:type="gramStart"/>
      <w:r>
        <w:rPr>
          <w:sz w:val="24"/>
        </w:rPr>
        <w:t>including:</w:t>
      </w:r>
      <w:proofErr w:type="gramEnd"/>
      <w:r>
        <w:rPr>
          <w:sz w:val="24"/>
        </w:rPr>
        <w:t xml:space="preserve"> statutory, regulatory, financial, industry sector best-practice</w:t>
      </w:r>
      <w:r>
        <w:rPr>
          <w:spacing w:val="-64"/>
          <w:sz w:val="24"/>
        </w:rPr>
        <w:t xml:space="preserve"> </w:t>
      </w:r>
      <w:r>
        <w:rPr>
          <w:sz w:val="24"/>
        </w:rPr>
        <w:t>or</w:t>
      </w:r>
      <w:r>
        <w:rPr>
          <w:spacing w:val="-2"/>
          <w:sz w:val="24"/>
        </w:rPr>
        <w:t xml:space="preserve"> </w:t>
      </w:r>
      <w:r>
        <w:rPr>
          <w:sz w:val="24"/>
        </w:rPr>
        <w:t>business considerations.</w:t>
      </w:r>
    </w:p>
    <w:p w14:paraId="6094828C" w14:textId="77777777" w:rsidR="00FD0DF6" w:rsidRDefault="00FD0DF6">
      <w:pPr>
        <w:pStyle w:val="BodyText"/>
        <w:spacing w:before="8"/>
        <w:rPr>
          <w:sz w:val="27"/>
        </w:rPr>
      </w:pPr>
    </w:p>
    <w:p w14:paraId="3C6131FD" w14:textId="77777777" w:rsidR="00FD0DF6" w:rsidRDefault="00750806">
      <w:pPr>
        <w:pStyle w:val="ListParagraph"/>
        <w:numPr>
          <w:ilvl w:val="2"/>
          <w:numId w:val="1"/>
        </w:numPr>
        <w:tabs>
          <w:tab w:val="left" w:pos="1388"/>
        </w:tabs>
        <w:ind w:hanging="709"/>
        <w:rPr>
          <w:sz w:val="24"/>
        </w:rPr>
      </w:pPr>
      <w:r>
        <w:rPr>
          <w:sz w:val="24"/>
        </w:rPr>
        <w:t>The DPO</w:t>
      </w:r>
      <w:r>
        <w:rPr>
          <w:spacing w:val="-3"/>
          <w:sz w:val="24"/>
        </w:rPr>
        <w:t xml:space="preserve"> </w:t>
      </w:r>
      <w:r>
        <w:rPr>
          <w:sz w:val="24"/>
        </w:rPr>
        <w:t>approves</w:t>
      </w:r>
      <w:r>
        <w:rPr>
          <w:spacing w:val="-1"/>
          <w:sz w:val="24"/>
        </w:rPr>
        <w:t xml:space="preserve"> </w:t>
      </w:r>
      <w:r>
        <w:rPr>
          <w:sz w:val="24"/>
        </w:rPr>
        <w:t>all retention periods</w:t>
      </w:r>
      <w:r>
        <w:rPr>
          <w:spacing w:val="-3"/>
          <w:sz w:val="24"/>
        </w:rPr>
        <w:t xml:space="preserve"> </w:t>
      </w:r>
      <w:r>
        <w:rPr>
          <w:sz w:val="24"/>
        </w:rPr>
        <w:t>for</w:t>
      </w:r>
      <w:r>
        <w:rPr>
          <w:spacing w:val="-1"/>
          <w:sz w:val="24"/>
        </w:rPr>
        <w:t xml:space="preserve"> </w:t>
      </w:r>
      <w:r>
        <w:rPr>
          <w:sz w:val="24"/>
        </w:rPr>
        <w:t>personal</w:t>
      </w:r>
      <w:r>
        <w:rPr>
          <w:spacing w:val="-4"/>
          <w:sz w:val="24"/>
        </w:rPr>
        <w:t xml:space="preserve"> </w:t>
      </w:r>
      <w:r>
        <w:rPr>
          <w:sz w:val="24"/>
        </w:rPr>
        <w:t>data.</w:t>
      </w:r>
    </w:p>
    <w:p w14:paraId="77C79DC9" w14:textId="77777777" w:rsidR="00FD0DF6" w:rsidRDefault="00FD0DF6">
      <w:pPr>
        <w:pStyle w:val="BodyText"/>
        <w:spacing w:before="1"/>
        <w:rPr>
          <w:sz w:val="31"/>
        </w:rPr>
      </w:pPr>
    </w:p>
    <w:p w14:paraId="3FFD10EB" w14:textId="77777777" w:rsidR="00FD0DF6" w:rsidRDefault="00750806">
      <w:pPr>
        <w:pStyle w:val="ListParagraph"/>
        <w:numPr>
          <w:ilvl w:val="2"/>
          <w:numId w:val="1"/>
        </w:numPr>
        <w:tabs>
          <w:tab w:val="left" w:pos="1388"/>
        </w:tabs>
        <w:spacing w:line="278" w:lineRule="auto"/>
        <w:ind w:left="1387" w:right="127"/>
        <w:rPr>
          <w:sz w:val="24"/>
        </w:rPr>
      </w:pPr>
      <w:r>
        <w:rPr>
          <w:sz w:val="24"/>
        </w:rPr>
        <w:t>Personal data is retained in accordance with Hexagon’s Retention and end-of-</w:t>
      </w:r>
      <w:r>
        <w:rPr>
          <w:spacing w:val="-64"/>
          <w:sz w:val="24"/>
        </w:rPr>
        <w:t xml:space="preserve"> </w:t>
      </w:r>
      <w:r>
        <w:rPr>
          <w:sz w:val="24"/>
        </w:rPr>
        <w:t>life</w:t>
      </w:r>
      <w:r>
        <w:rPr>
          <w:spacing w:val="-2"/>
          <w:sz w:val="24"/>
        </w:rPr>
        <w:t xml:space="preserve"> </w:t>
      </w:r>
      <w:r>
        <w:rPr>
          <w:sz w:val="24"/>
        </w:rPr>
        <w:t>of</w:t>
      </w:r>
      <w:r>
        <w:rPr>
          <w:spacing w:val="3"/>
          <w:sz w:val="24"/>
        </w:rPr>
        <w:t xml:space="preserve"> </w:t>
      </w:r>
      <w:r>
        <w:rPr>
          <w:sz w:val="24"/>
        </w:rPr>
        <w:t>Personal Data</w:t>
      </w:r>
      <w:r>
        <w:rPr>
          <w:spacing w:val="-1"/>
          <w:sz w:val="24"/>
        </w:rPr>
        <w:t xml:space="preserve"> </w:t>
      </w:r>
      <w:r>
        <w:rPr>
          <w:sz w:val="24"/>
        </w:rPr>
        <w:t>Procedure.</w:t>
      </w:r>
    </w:p>
    <w:p w14:paraId="6A7EEC99" w14:textId="77777777" w:rsidR="00FD0DF6" w:rsidRDefault="00FD0DF6">
      <w:pPr>
        <w:spacing w:line="278" w:lineRule="auto"/>
        <w:rPr>
          <w:sz w:val="24"/>
        </w:rPr>
        <w:sectPr w:rsidR="00FD0DF6">
          <w:pgSz w:w="11900" w:h="16840"/>
          <w:pgMar w:top="1400" w:right="1320" w:bottom="280" w:left="760" w:header="720" w:footer="720" w:gutter="0"/>
          <w:cols w:space="720"/>
        </w:sectPr>
      </w:pPr>
    </w:p>
    <w:p w14:paraId="224792A2" w14:textId="77777777" w:rsidR="00FD0DF6" w:rsidRDefault="00750806">
      <w:pPr>
        <w:pStyle w:val="ListParagraph"/>
        <w:numPr>
          <w:ilvl w:val="2"/>
          <w:numId w:val="1"/>
        </w:numPr>
        <w:tabs>
          <w:tab w:val="left" w:pos="1388"/>
        </w:tabs>
        <w:spacing w:before="38" w:line="276" w:lineRule="auto"/>
        <w:ind w:right="503"/>
        <w:jc w:val="both"/>
        <w:rPr>
          <w:sz w:val="24"/>
        </w:rPr>
      </w:pPr>
      <w:r>
        <w:rPr>
          <w:sz w:val="24"/>
        </w:rPr>
        <w:t>Retention periods for all information assets are made publicly known to the</w:t>
      </w:r>
      <w:r>
        <w:rPr>
          <w:spacing w:val="-64"/>
          <w:sz w:val="24"/>
        </w:rPr>
        <w:t xml:space="preserve"> </w:t>
      </w:r>
      <w:r>
        <w:rPr>
          <w:sz w:val="24"/>
        </w:rPr>
        <w:t>data subjects. Any changes to retention periods and/ or information assets</w:t>
      </w:r>
      <w:r>
        <w:rPr>
          <w:spacing w:val="-64"/>
          <w:sz w:val="24"/>
        </w:rPr>
        <w:t xml:space="preserve"> </w:t>
      </w:r>
      <w:r>
        <w:rPr>
          <w:sz w:val="24"/>
        </w:rPr>
        <w:t>results</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update</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published</w:t>
      </w:r>
      <w:r>
        <w:rPr>
          <w:spacing w:val="1"/>
          <w:sz w:val="24"/>
        </w:rPr>
        <w:t xml:space="preserve"> </w:t>
      </w:r>
      <w:r>
        <w:rPr>
          <w:sz w:val="24"/>
        </w:rPr>
        <w:t>versions.</w:t>
      </w:r>
    </w:p>
    <w:p w14:paraId="2ED11DA8" w14:textId="77777777" w:rsidR="00FD0DF6" w:rsidRDefault="00FD0DF6">
      <w:pPr>
        <w:pStyle w:val="BodyText"/>
        <w:spacing w:before="7"/>
        <w:rPr>
          <w:sz w:val="27"/>
        </w:rPr>
      </w:pPr>
    </w:p>
    <w:p w14:paraId="276B707A" w14:textId="77777777" w:rsidR="00FD0DF6" w:rsidRDefault="00750806">
      <w:pPr>
        <w:pStyle w:val="ListParagraph"/>
        <w:numPr>
          <w:ilvl w:val="1"/>
          <w:numId w:val="1"/>
        </w:numPr>
        <w:tabs>
          <w:tab w:val="left" w:pos="1246"/>
          <w:tab w:val="left" w:pos="1247"/>
        </w:tabs>
        <w:ind w:left="1246" w:hanging="567"/>
        <w:rPr>
          <w:sz w:val="24"/>
        </w:rPr>
      </w:pPr>
      <w:r>
        <w:rPr>
          <w:sz w:val="24"/>
          <w:u w:val="single"/>
        </w:rPr>
        <w:t>End-of-life</w:t>
      </w:r>
      <w:r>
        <w:rPr>
          <w:spacing w:val="-2"/>
          <w:sz w:val="24"/>
          <w:u w:val="single"/>
        </w:rPr>
        <w:t xml:space="preserve"> </w:t>
      </w:r>
      <w:r>
        <w:rPr>
          <w:sz w:val="24"/>
          <w:u w:val="single"/>
        </w:rPr>
        <w:t>Data</w:t>
      </w:r>
    </w:p>
    <w:p w14:paraId="5FC6C5DF" w14:textId="77777777" w:rsidR="00FD0DF6" w:rsidRDefault="00FD0DF6">
      <w:pPr>
        <w:pStyle w:val="BodyText"/>
        <w:spacing w:before="9"/>
        <w:rPr>
          <w:sz w:val="25"/>
        </w:rPr>
      </w:pPr>
    </w:p>
    <w:p w14:paraId="4692FDFF" w14:textId="049AB355" w:rsidR="00FD0DF6" w:rsidRPr="00AA22E0" w:rsidRDefault="00750806" w:rsidP="009A46AF">
      <w:pPr>
        <w:pStyle w:val="ListParagraph"/>
        <w:numPr>
          <w:ilvl w:val="2"/>
          <w:numId w:val="1"/>
        </w:numPr>
        <w:tabs>
          <w:tab w:val="left" w:pos="1388"/>
        </w:tabs>
        <w:spacing w:before="7" w:line="276" w:lineRule="auto"/>
        <w:ind w:right="383"/>
        <w:rPr>
          <w:sz w:val="27"/>
        </w:rPr>
      </w:pPr>
      <w:r>
        <w:rPr>
          <w:sz w:val="24"/>
        </w:rPr>
        <w:t>Personal data that has exceeded its retention period will be deleted, given a</w:t>
      </w:r>
      <w:r w:rsidRPr="00AA22E0">
        <w:rPr>
          <w:spacing w:val="-64"/>
          <w:sz w:val="24"/>
        </w:rPr>
        <w:t xml:space="preserve"> </w:t>
      </w:r>
      <w:proofErr w:type="gramStart"/>
      <w:r>
        <w:rPr>
          <w:sz w:val="24"/>
        </w:rPr>
        <w:t>pseudonym</w:t>
      </w:r>
      <w:proofErr w:type="gramEnd"/>
      <w:r>
        <w:rPr>
          <w:sz w:val="24"/>
        </w:rPr>
        <w:t xml:space="preserve"> or destroyed</w:t>
      </w:r>
      <w:r w:rsidR="00AA22E0">
        <w:rPr>
          <w:sz w:val="24"/>
        </w:rPr>
        <w:t>.</w:t>
      </w:r>
    </w:p>
    <w:p w14:paraId="3DDE661F" w14:textId="77777777" w:rsidR="00AA22E0" w:rsidRPr="00AA22E0" w:rsidRDefault="00AA22E0" w:rsidP="00AA22E0">
      <w:pPr>
        <w:pStyle w:val="ListParagraph"/>
        <w:tabs>
          <w:tab w:val="left" w:pos="1388"/>
        </w:tabs>
        <w:spacing w:before="7" w:line="276" w:lineRule="auto"/>
        <w:ind w:left="1388" w:right="383" w:firstLine="0"/>
        <w:rPr>
          <w:sz w:val="27"/>
        </w:rPr>
      </w:pPr>
    </w:p>
    <w:p w14:paraId="6A1DC44E" w14:textId="77777777" w:rsidR="00FD0DF6" w:rsidRDefault="00750806">
      <w:pPr>
        <w:pStyle w:val="ListParagraph"/>
        <w:numPr>
          <w:ilvl w:val="2"/>
          <w:numId w:val="1"/>
        </w:numPr>
        <w:tabs>
          <w:tab w:val="left" w:pos="1388"/>
        </w:tabs>
        <w:spacing w:line="276" w:lineRule="auto"/>
        <w:ind w:right="358"/>
        <w:rPr>
          <w:sz w:val="24"/>
        </w:rPr>
      </w:pPr>
      <w:r>
        <w:rPr>
          <w:sz w:val="24"/>
        </w:rPr>
        <w:t>Personal data that has exceeded its retention period but is the subject of a</w:t>
      </w:r>
      <w:r>
        <w:rPr>
          <w:spacing w:val="1"/>
          <w:sz w:val="24"/>
        </w:rPr>
        <w:t xml:space="preserve"> </w:t>
      </w:r>
      <w:r>
        <w:rPr>
          <w:sz w:val="24"/>
        </w:rPr>
        <w:t>Data Subject Rights request, an investigation by the supervisory authority or</w:t>
      </w:r>
      <w:r>
        <w:rPr>
          <w:spacing w:val="-64"/>
          <w:sz w:val="24"/>
        </w:rPr>
        <w:t xml:space="preserve"> </w:t>
      </w:r>
      <w:r>
        <w:rPr>
          <w:sz w:val="24"/>
        </w:rPr>
        <w:t>legal proceedings will be retained until that request, investigation or</w:t>
      </w:r>
      <w:r>
        <w:rPr>
          <w:spacing w:val="1"/>
          <w:sz w:val="24"/>
        </w:rPr>
        <w:t xml:space="preserve"> </w:t>
      </w:r>
      <w:r>
        <w:rPr>
          <w:sz w:val="24"/>
        </w:rPr>
        <w:t>proceeding</w:t>
      </w:r>
      <w:r>
        <w:rPr>
          <w:spacing w:val="-2"/>
          <w:sz w:val="24"/>
        </w:rPr>
        <w:t xml:space="preserve"> </w:t>
      </w:r>
      <w:r>
        <w:rPr>
          <w:sz w:val="24"/>
        </w:rPr>
        <w:t>is</w:t>
      </w:r>
      <w:r>
        <w:rPr>
          <w:spacing w:val="-1"/>
          <w:sz w:val="24"/>
        </w:rPr>
        <w:t xml:space="preserve"> </w:t>
      </w:r>
      <w:r>
        <w:rPr>
          <w:sz w:val="24"/>
        </w:rPr>
        <w:t>concluded.</w:t>
      </w:r>
      <w:r>
        <w:rPr>
          <w:spacing w:val="-2"/>
          <w:sz w:val="24"/>
        </w:rPr>
        <w:t xml:space="preserve"> </w:t>
      </w:r>
      <w:r>
        <w:rPr>
          <w:sz w:val="24"/>
        </w:rPr>
        <w:t>The</w:t>
      </w:r>
      <w:r>
        <w:rPr>
          <w:spacing w:val="-1"/>
          <w:sz w:val="24"/>
        </w:rPr>
        <w:t xml:space="preserve"> </w:t>
      </w:r>
      <w:r>
        <w:rPr>
          <w:sz w:val="24"/>
        </w:rPr>
        <w:t>DPO will</w:t>
      </w:r>
      <w:r>
        <w:rPr>
          <w:spacing w:val="-1"/>
          <w:sz w:val="24"/>
        </w:rPr>
        <w:t xml:space="preserve"> </w:t>
      </w:r>
      <w:r>
        <w:rPr>
          <w:sz w:val="24"/>
        </w:rPr>
        <w:t>advise</w:t>
      </w:r>
      <w:r>
        <w:rPr>
          <w:spacing w:val="3"/>
          <w:sz w:val="24"/>
        </w:rPr>
        <w:t xml:space="preserve"> </w:t>
      </w:r>
      <w:r>
        <w:rPr>
          <w:sz w:val="24"/>
        </w:rPr>
        <w:t>in such</w:t>
      </w:r>
      <w:r>
        <w:rPr>
          <w:spacing w:val="-1"/>
          <w:sz w:val="24"/>
        </w:rPr>
        <w:t xml:space="preserve"> </w:t>
      </w:r>
      <w:r>
        <w:rPr>
          <w:sz w:val="24"/>
        </w:rPr>
        <w:t>a situation.</w:t>
      </w:r>
    </w:p>
    <w:p w14:paraId="1300C4EC" w14:textId="77777777" w:rsidR="00FD0DF6" w:rsidRDefault="00FD0DF6">
      <w:pPr>
        <w:pStyle w:val="BodyText"/>
        <w:spacing w:before="6"/>
        <w:rPr>
          <w:sz w:val="27"/>
        </w:rPr>
      </w:pPr>
    </w:p>
    <w:p w14:paraId="1F8F4A62" w14:textId="77777777" w:rsidR="00FD0DF6" w:rsidRDefault="00750806">
      <w:pPr>
        <w:pStyle w:val="ListParagraph"/>
        <w:numPr>
          <w:ilvl w:val="1"/>
          <w:numId w:val="1"/>
        </w:numPr>
        <w:tabs>
          <w:tab w:val="left" w:pos="1246"/>
          <w:tab w:val="left" w:pos="1247"/>
        </w:tabs>
        <w:ind w:left="1246" w:hanging="567"/>
        <w:rPr>
          <w:sz w:val="24"/>
        </w:rPr>
      </w:pPr>
      <w:r>
        <w:rPr>
          <w:sz w:val="24"/>
          <w:u w:val="single"/>
        </w:rPr>
        <w:t>Compliance</w:t>
      </w:r>
      <w:r>
        <w:rPr>
          <w:spacing w:val="-2"/>
          <w:sz w:val="24"/>
          <w:u w:val="single"/>
        </w:rPr>
        <w:t xml:space="preserve"> </w:t>
      </w:r>
      <w:r>
        <w:rPr>
          <w:sz w:val="24"/>
          <w:u w:val="single"/>
        </w:rPr>
        <w:t>Monitoring</w:t>
      </w:r>
    </w:p>
    <w:p w14:paraId="5725515D" w14:textId="77777777" w:rsidR="00FD0DF6" w:rsidRDefault="00FD0DF6">
      <w:pPr>
        <w:pStyle w:val="BodyText"/>
        <w:spacing w:before="1"/>
        <w:rPr>
          <w:sz w:val="26"/>
        </w:rPr>
      </w:pPr>
    </w:p>
    <w:p w14:paraId="4DAF4CBA" w14:textId="5C7ABE1B" w:rsidR="00FD0DF6" w:rsidRDefault="00750806">
      <w:pPr>
        <w:pStyle w:val="ListParagraph"/>
        <w:numPr>
          <w:ilvl w:val="2"/>
          <w:numId w:val="1"/>
        </w:numPr>
        <w:tabs>
          <w:tab w:val="left" w:pos="1388"/>
        </w:tabs>
        <w:spacing w:before="60" w:line="276" w:lineRule="auto"/>
        <w:ind w:right="131"/>
        <w:rPr>
          <w:sz w:val="24"/>
        </w:rPr>
      </w:pPr>
      <w:r>
        <w:rPr>
          <w:sz w:val="24"/>
        </w:rPr>
        <w:t>Hexagon ensures compliance with this policy by monitoring and auditing to</w:t>
      </w:r>
      <w:r>
        <w:rPr>
          <w:spacing w:val="1"/>
          <w:sz w:val="24"/>
        </w:rPr>
        <w:t xml:space="preserve"> </w:t>
      </w:r>
      <w:r>
        <w:rPr>
          <w:sz w:val="24"/>
        </w:rPr>
        <w:t>ensure</w:t>
      </w:r>
      <w:r>
        <w:rPr>
          <w:spacing w:val="3"/>
          <w:sz w:val="24"/>
        </w:rPr>
        <w:t xml:space="preserve"> </w:t>
      </w:r>
      <w:r>
        <w:rPr>
          <w:sz w:val="24"/>
        </w:rPr>
        <w:t>that</w:t>
      </w:r>
      <w:r>
        <w:rPr>
          <w:spacing w:val="6"/>
          <w:sz w:val="24"/>
        </w:rPr>
        <w:t xml:space="preserve"> </w:t>
      </w:r>
      <w:r>
        <w:rPr>
          <w:sz w:val="24"/>
        </w:rPr>
        <w:t>personal</w:t>
      </w:r>
      <w:r>
        <w:rPr>
          <w:spacing w:val="1"/>
          <w:sz w:val="24"/>
        </w:rPr>
        <w:t xml:space="preserve"> </w:t>
      </w:r>
      <w:r>
        <w:rPr>
          <w:sz w:val="24"/>
        </w:rPr>
        <w:t>data</w:t>
      </w:r>
      <w:r>
        <w:rPr>
          <w:spacing w:val="6"/>
          <w:sz w:val="24"/>
        </w:rPr>
        <w:t xml:space="preserve"> </w:t>
      </w:r>
      <w:r>
        <w:rPr>
          <w:sz w:val="24"/>
        </w:rPr>
        <w:t>is</w:t>
      </w:r>
      <w:r>
        <w:rPr>
          <w:spacing w:val="3"/>
          <w:sz w:val="24"/>
        </w:rPr>
        <w:t xml:space="preserve"> </w:t>
      </w:r>
      <w:r>
        <w:rPr>
          <w:sz w:val="24"/>
        </w:rPr>
        <w:t>managed,</w:t>
      </w:r>
      <w:r>
        <w:rPr>
          <w:spacing w:val="2"/>
          <w:sz w:val="24"/>
        </w:rPr>
        <w:t xml:space="preserve"> </w:t>
      </w:r>
      <w:proofErr w:type="gramStart"/>
      <w:r>
        <w:rPr>
          <w:sz w:val="24"/>
        </w:rPr>
        <w:t>retained</w:t>
      </w:r>
      <w:proofErr w:type="gramEnd"/>
      <w:r>
        <w:rPr>
          <w:spacing w:val="6"/>
          <w:sz w:val="24"/>
        </w:rPr>
        <w:t xml:space="preserve"> </w:t>
      </w:r>
      <w:r>
        <w:rPr>
          <w:sz w:val="24"/>
        </w:rPr>
        <w:t>and</w:t>
      </w:r>
      <w:r>
        <w:rPr>
          <w:spacing w:val="3"/>
          <w:sz w:val="24"/>
        </w:rPr>
        <w:t xml:space="preserve"> </w:t>
      </w:r>
      <w:r>
        <w:rPr>
          <w:sz w:val="24"/>
        </w:rPr>
        <w:t>disposed</w:t>
      </w:r>
      <w:r>
        <w:rPr>
          <w:spacing w:val="4"/>
          <w:sz w:val="24"/>
        </w:rPr>
        <w:t xml:space="preserve"> </w:t>
      </w:r>
      <w:r>
        <w:rPr>
          <w:sz w:val="24"/>
        </w:rPr>
        <w:t>of</w:t>
      </w:r>
      <w:r>
        <w:rPr>
          <w:spacing w:val="8"/>
          <w:sz w:val="24"/>
        </w:rPr>
        <w:t xml:space="preserve"> </w:t>
      </w:r>
      <w:r w:rsidR="00B8402E">
        <w:rPr>
          <w:spacing w:val="8"/>
          <w:sz w:val="24"/>
        </w:rPr>
        <w:t>accordingly.</w:t>
      </w:r>
    </w:p>
    <w:p w14:paraId="591F63A5" w14:textId="77777777" w:rsidR="00FD0DF6" w:rsidRDefault="00FD0DF6">
      <w:pPr>
        <w:pStyle w:val="BodyText"/>
        <w:spacing w:before="7"/>
        <w:rPr>
          <w:sz w:val="27"/>
        </w:rPr>
      </w:pPr>
    </w:p>
    <w:p w14:paraId="243E963F" w14:textId="77777777" w:rsidR="00FD0DF6" w:rsidRDefault="00750806">
      <w:pPr>
        <w:pStyle w:val="ListParagraph"/>
        <w:numPr>
          <w:ilvl w:val="2"/>
          <w:numId w:val="1"/>
        </w:numPr>
        <w:tabs>
          <w:tab w:val="left" w:pos="1388"/>
        </w:tabs>
        <w:spacing w:line="276" w:lineRule="auto"/>
        <w:ind w:right="184"/>
        <w:rPr>
          <w:sz w:val="24"/>
        </w:rPr>
      </w:pPr>
      <w:r>
        <w:rPr>
          <w:sz w:val="24"/>
        </w:rPr>
        <w:t>All retention periods (including any that are defined as indefinite retention) are</w:t>
      </w:r>
      <w:r>
        <w:rPr>
          <w:spacing w:val="-65"/>
          <w:sz w:val="24"/>
        </w:rPr>
        <w:t xml:space="preserve"> </w:t>
      </w:r>
      <w:r>
        <w:rPr>
          <w:sz w:val="24"/>
        </w:rPr>
        <w:t>reviewed annually and updated as appropriate under the guidance of the</w:t>
      </w:r>
      <w:r>
        <w:rPr>
          <w:spacing w:val="1"/>
          <w:sz w:val="24"/>
        </w:rPr>
        <w:t xml:space="preserve"> </w:t>
      </w:r>
      <w:r>
        <w:rPr>
          <w:sz w:val="24"/>
        </w:rPr>
        <w:t>Information Asset</w:t>
      </w:r>
      <w:r>
        <w:rPr>
          <w:spacing w:val="1"/>
          <w:sz w:val="24"/>
        </w:rPr>
        <w:t xml:space="preserve"> </w:t>
      </w:r>
      <w:r>
        <w:rPr>
          <w:sz w:val="24"/>
        </w:rPr>
        <w:t>Owner</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DPO.</w:t>
      </w:r>
    </w:p>
    <w:p w14:paraId="1016B88B" w14:textId="77777777" w:rsidR="00FD0DF6" w:rsidRDefault="00FD0DF6">
      <w:pPr>
        <w:pStyle w:val="BodyText"/>
        <w:rPr>
          <w:sz w:val="20"/>
        </w:rPr>
      </w:pPr>
    </w:p>
    <w:p w14:paraId="52B2752D" w14:textId="77777777" w:rsidR="00FD0DF6" w:rsidRDefault="00FD0DF6">
      <w:pPr>
        <w:pStyle w:val="BodyText"/>
        <w:rPr>
          <w:sz w:val="20"/>
        </w:rPr>
      </w:pPr>
    </w:p>
    <w:p w14:paraId="23462088" w14:textId="77777777" w:rsidR="00FD0DF6" w:rsidRDefault="00FD0DF6">
      <w:pPr>
        <w:pStyle w:val="BodyText"/>
        <w:rPr>
          <w:sz w:val="20"/>
        </w:rPr>
      </w:pPr>
    </w:p>
    <w:p w14:paraId="545ACB6F" w14:textId="77777777" w:rsidR="00FD0DF6" w:rsidRDefault="00FD0DF6">
      <w:pPr>
        <w:pStyle w:val="BodyText"/>
        <w:spacing w:before="7"/>
        <w:rPr>
          <w:sz w:val="12"/>
        </w:rPr>
      </w:pPr>
    </w:p>
    <w:p w14:paraId="66A39299" w14:textId="2F9AD8B1" w:rsidR="00750806" w:rsidRDefault="00750806"/>
    <w:p w14:paraId="6277CFD2" w14:textId="46D3EB47" w:rsidR="00524BBC" w:rsidRDefault="00524BBC"/>
    <w:p w14:paraId="4AF5CDCC" w14:textId="52E4DE21" w:rsidR="00524BBC" w:rsidRDefault="00524BBC">
      <w:r>
        <w:br w:type="page"/>
      </w:r>
    </w:p>
    <w:p w14:paraId="312A7BB8" w14:textId="452B3605" w:rsidR="00524BBC" w:rsidRPr="0056578E" w:rsidRDefault="00A07860">
      <w:pPr>
        <w:rPr>
          <w:b/>
          <w:bCs/>
          <w:sz w:val="24"/>
          <w:szCs w:val="24"/>
        </w:rPr>
      </w:pPr>
      <w:r>
        <w:tab/>
      </w:r>
      <w:r w:rsidRPr="0056578E">
        <w:rPr>
          <w:b/>
          <w:bCs/>
          <w:sz w:val="24"/>
          <w:szCs w:val="24"/>
        </w:rPr>
        <w:t>GLOSSARY OF TERMS</w:t>
      </w:r>
    </w:p>
    <w:p w14:paraId="25C4497E" w14:textId="76441AEC" w:rsidR="00A07860" w:rsidRDefault="00A07860"/>
    <w:p w14:paraId="21B06A85"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A07860">
        <w:rPr>
          <w:rFonts w:ascii="Arial" w:hAnsi="Arial" w:cs="Arial"/>
          <w:b/>
          <w:bCs/>
          <w:color w:val="333333"/>
          <w:sz w:val="24"/>
          <w:szCs w:val="24"/>
        </w:rPr>
        <w:t>‘</w:t>
      </w:r>
      <w:r w:rsidRPr="0056578E">
        <w:rPr>
          <w:rFonts w:ascii="Arial" w:hAnsi="Arial" w:cs="Arial"/>
          <w:b/>
          <w:bCs/>
          <w:sz w:val="24"/>
          <w:szCs w:val="24"/>
        </w:rPr>
        <w:t>personal data’</w:t>
      </w:r>
      <w:r w:rsidRPr="0056578E">
        <w:rPr>
          <w:rFonts w:ascii="Arial" w:hAnsi="Arial" w:cs="Arial"/>
          <w:sz w:val="24"/>
          <w:szCs w:val="24"/>
        </w:rPr>
        <w:t xml:space="preserve"> means any information relating to an identified or identifiable natural person (‘</w:t>
      </w:r>
      <w:r w:rsidRPr="0056578E">
        <w:rPr>
          <w:rFonts w:ascii="Arial" w:hAnsi="Arial" w:cs="Arial"/>
          <w:b/>
          <w:bCs/>
          <w:sz w:val="24"/>
          <w:szCs w:val="24"/>
        </w:rPr>
        <w:t>data subject’</w:t>
      </w:r>
      <w:r w:rsidRPr="0056578E">
        <w:rPr>
          <w:rFonts w:ascii="Arial" w:hAnsi="Arial" w:cs="Arial"/>
          <w:sz w:val="24"/>
          <w:szCs w:val="24"/>
        </w:rPr>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7F3261E"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‘processing’</w:t>
      </w:r>
      <w:r w:rsidRPr="0056578E">
        <w:rPr>
          <w:rFonts w:ascii="Arial" w:hAnsi="Arial" w:cs="Arial"/>
          <w:sz w:val="24"/>
          <w:szCs w:val="24"/>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160A1069"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w:t>
      </w:r>
      <w:proofErr w:type="gramStart"/>
      <w:r w:rsidRPr="0056578E">
        <w:rPr>
          <w:rFonts w:ascii="Arial" w:hAnsi="Arial" w:cs="Arial"/>
          <w:b/>
          <w:bCs/>
          <w:sz w:val="24"/>
          <w:szCs w:val="24"/>
        </w:rPr>
        <w:t>restriction</w:t>
      </w:r>
      <w:proofErr w:type="gramEnd"/>
      <w:r w:rsidRPr="0056578E">
        <w:rPr>
          <w:rFonts w:ascii="Arial" w:hAnsi="Arial" w:cs="Arial"/>
          <w:b/>
          <w:bCs/>
          <w:sz w:val="24"/>
          <w:szCs w:val="24"/>
        </w:rPr>
        <w:t xml:space="preserve"> of processing’</w:t>
      </w:r>
      <w:r w:rsidRPr="0056578E">
        <w:rPr>
          <w:rFonts w:ascii="Arial" w:hAnsi="Arial" w:cs="Arial"/>
          <w:sz w:val="24"/>
          <w:szCs w:val="24"/>
        </w:rPr>
        <w:t xml:space="preserve"> means the marking of stored personal data with the aim of limiting their processing in the future;</w:t>
      </w:r>
    </w:p>
    <w:p w14:paraId="1B2458E0"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‘profiling’</w:t>
      </w:r>
      <w:r w:rsidRPr="0056578E">
        <w:rPr>
          <w:rFonts w:ascii="Arial" w:hAnsi="Arial" w:cs="Arial"/>
          <w:sz w:val="24"/>
          <w:szCs w:val="24"/>
        </w:rPr>
        <w:t xml:space="preserve"> means any form of automated processing of personal data consisting of the use of personal data to evaluate certain personal aspects relating to a natural person, in particular to </w:t>
      </w:r>
      <w:proofErr w:type="spellStart"/>
      <w:r w:rsidRPr="0056578E">
        <w:rPr>
          <w:rFonts w:ascii="Arial" w:hAnsi="Arial" w:cs="Arial"/>
          <w:sz w:val="24"/>
          <w:szCs w:val="24"/>
        </w:rPr>
        <w:t>analyse</w:t>
      </w:r>
      <w:proofErr w:type="spellEnd"/>
      <w:r w:rsidRPr="0056578E">
        <w:rPr>
          <w:rFonts w:ascii="Arial" w:hAnsi="Arial" w:cs="Arial"/>
          <w:sz w:val="24"/>
          <w:szCs w:val="24"/>
        </w:rPr>
        <w:t xml:space="preserve"> or predict aspects concerning that natural person’s performance at work, economic situation, health, personal preferences, interests, reliability, behaviour, location or movements;</w:t>
      </w:r>
    </w:p>
    <w:p w14:paraId="5C723CD9"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w:t>
      </w:r>
      <w:proofErr w:type="spellStart"/>
      <w:r w:rsidRPr="0056578E">
        <w:rPr>
          <w:rFonts w:ascii="Arial" w:hAnsi="Arial" w:cs="Arial"/>
          <w:b/>
          <w:bCs/>
          <w:sz w:val="24"/>
          <w:szCs w:val="24"/>
        </w:rPr>
        <w:t>pseudonymisation</w:t>
      </w:r>
      <w:proofErr w:type="spellEnd"/>
      <w:r w:rsidRPr="0056578E">
        <w:rPr>
          <w:rFonts w:ascii="Arial" w:hAnsi="Arial" w:cs="Arial"/>
          <w:b/>
          <w:bCs/>
          <w:sz w:val="24"/>
          <w:szCs w:val="24"/>
        </w:rPr>
        <w:t>’</w:t>
      </w:r>
      <w:r w:rsidRPr="0056578E">
        <w:rPr>
          <w:rFonts w:ascii="Arial" w:hAnsi="Arial" w:cs="Arial"/>
          <w:sz w:val="24"/>
          <w:szCs w:val="24"/>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w:t>
      </w:r>
      <w:proofErr w:type="spellStart"/>
      <w:r w:rsidRPr="0056578E">
        <w:rPr>
          <w:rFonts w:ascii="Arial" w:hAnsi="Arial" w:cs="Arial"/>
          <w:sz w:val="24"/>
          <w:szCs w:val="24"/>
        </w:rPr>
        <w:t>organisational</w:t>
      </w:r>
      <w:proofErr w:type="spellEnd"/>
      <w:r w:rsidRPr="0056578E">
        <w:rPr>
          <w:rFonts w:ascii="Arial" w:hAnsi="Arial" w:cs="Arial"/>
          <w:sz w:val="24"/>
          <w:szCs w:val="24"/>
        </w:rPr>
        <w:t xml:space="preserve"> measures to ensure that the personal data are not attributed to an identified or identifiable natural person;</w:t>
      </w:r>
    </w:p>
    <w:p w14:paraId="259548DE"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w:t>
      </w:r>
      <w:proofErr w:type="gramStart"/>
      <w:r w:rsidRPr="0056578E">
        <w:rPr>
          <w:rFonts w:ascii="Arial" w:hAnsi="Arial" w:cs="Arial"/>
          <w:b/>
          <w:bCs/>
          <w:sz w:val="24"/>
          <w:szCs w:val="24"/>
        </w:rPr>
        <w:t>filing</w:t>
      </w:r>
      <w:proofErr w:type="gramEnd"/>
      <w:r w:rsidRPr="0056578E">
        <w:rPr>
          <w:rFonts w:ascii="Arial" w:hAnsi="Arial" w:cs="Arial"/>
          <w:b/>
          <w:bCs/>
          <w:sz w:val="24"/>
          <w:szCs w:val="24"/>
        </w:rPr>
        <w:t xml:space="preserve"> system’</w:t>
      </w:r>
      <w:r w:rsidRPr="0056578E">
        <w:rPr>
          <w:rFonts w:ascii="Arial" w:hAnsi="Arial" w:cs="Arial"/>
          <w:sz w:val="24"/>
          <w:szCs w:val="24"/>
        </w:rPr>
        <w:t xml:space="preserve"> means any structured set of personal data which are accessible according to specific criteria, whether </w:t>
      </w:r>
      <w:proofErr w:type="spellStart"/>
      <w:r w:rsidRPr="0056578E">
        <w:rPr>
          <w:rFonts w:ascii="Arial" w:hAnsi="Arial" w:cs="Arial"/>
          <w:sz w:val="24"/>
          <w:szCs w:val="24"/>
        </w:rPr>
        <w:t>centralised</w:t>
      </w:r>
      <w:proofErr w:type="spellEnd"/>
      <w:r w:rsidRPr="0056578E">
        <w:rPr>
          <w:rFonts w:ascii="Arial" w:hAnsi="Arial" w:cs="Arial"/>
          <w:sz w:val="24"/>
          <w:szCs w:val="24"/>
        </w:rPr>
        <w:t xml:space="preserve">, </w:t>
      </w:r>
      <w:proofErr w:type="spellStart"/>
      <w:r w:rsidRPr="0056578E">
        <w:rPr>
          <w:rFonts w:ascii="Arial" w:hAnsi="Arial" w:cs="Arial"/>
          <w:sz w:val="24"/>
          <w:szCs w:val="24"/>
        </w:rPr>
        <w:t>decentralised</w:t>
      </w:r>
      <w:proofErr w:type="spellEnd"/>
      <w:r w:rsidRPr="0056578E">
        <w:rPr>
          <w:rFonts w:ascii="Arial" w:hAnsi="Arial" w:cs="Arial"/>
          <w:sz w:val="24"/>
          <w:szCs w:val="24"/>
        </w:rPr>
        <w:t xml:space="preserve"> or dispersed on a functional or geographical basis;</w:t>
      </w:r>
    </w:p>
    <w:p w14:paraId="6B194609"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‘controller’</w:t>
      </w:r>
      <w:r w:rsidRPr="0056578E">
        <w:rPr>
          <w:rFonts w:ascii="Arial" w:hAnsi="Arial" w:cs="Arial"/>
          <w:sz w:val="24"/>
          <w:szCs w:val="24"/>
        </w:rPr>
        <w:t xml:space="preserve">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43A0BBDC"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‘processor’</w:t>
      </w:r>
      <w:r w:rsidRPr="0056578E">
        <w:rPr>
          <w:rFonts w:ascii="Arial" w:hAnsi="Arial" w:cs="Arial"/>
          <w:sz w:val="24"/>
          <w:szCs w:val="24"/>
        </w:rPr>
        <w:t xml:space="preserve"> means a natural or legal person, public authority, agency or other body which processes personal data on behalf of the </w:t>
      </w:r>
      <w:proofErr w:type="gramStart"/>
      <w:r w:rsidRPr="0056578E">
        <w:rPr>
          <w:rFonts w:ascii="Arial" w:hAnsi="Arial" w:cs="Arial"/>
          <w:sz w:val="24"/>
          <w:szCs w:val="24"/>
        </w:rPr>
        <w:t>controller;</w:t>
      </w:r>
      <w:proofErr w:type="gramEnd"/>
    </w:p>
    <w:p w14:paraId="0853B2AE" w14:textId="5F6C5307" w:rsidR="00A07860" w:rsidRPr="0056578E" w:rsidRDefault="00A07860" w:rsidP="00A07860">
      <w:pPr>
        <w:widowControl/>
        <w:numPr>
          <w:ilvl w:val="0"/>
          <w:numId w:val="8"/>
        </w:numPr>
        <w:shd w:val="clear" w:color="auto" w:fill="FFFFFF"/>
        <w:autoSpaceDE/>
        <w:autoSpaceDN/>
        <w:ind w:left="600"/>
        <w:textAlignment w:val="baseline"/>
        <w:rPr>
          <w:rFonts w:ascii="Arial" w:hAnsi="Arial" w:cs="Arial"/>
          <w:sz w:val="24"/>
          <w:szCs w:val="24"/>
        </w:rPr>
      </w:pPr>
      <w:r w:rsidRPr="0056578E">
        <w:rPr>
          <w:rFonts w:ascii="Arial" w:hAnsi="Arial" w:cs="Arial"/>
          <w:b/>
          <w:bCs/>
          <w:sz w:val="24"/>
          <w:szCs w:val="24"/>
        </w:rPr>
        <w:t>‘recipient’</w:t>
      </w:r>
      <w:r w:rsidRPr="0056578E">
        <w:rPr>
          <w:rFonts w:ascii="Arial" w:hAnsi="Arial" w:cs="Arial"/>
          <w:sz w:val="24"/>
          <w:szCs w:val="24"/>
        </w:rPr>
        <w:t xml:space="preserve"> means a natural or legal person, public authority, </w:t>
      </w:r>
      <w:proofErr w:type="gramStart"/>
      <w:r w:rsidRPr="0056578E">
        <w:rPr>
          <w:rFonts w:ascii="Arial" w:hAnsi="Arial" w:cs="Arial"/>
          <w:sz w:val="24"/>
          <w:szCs w:val="24"/>
        </w:rPr>
        <w:t>agency</w:t>
      </w:r>
      <w:proofErr w:type="gramEnd"/>
      <w:r w:rsidRPr="0056578E">
        <w:rPr>
          <w:rFonts w:ascii="Arial" w:hAnsi="Arial" w:cs="Arial"/>
          <w:sz w:val="24"/>
          <w:szCs w:val="24"/>
        </w:rPr>
        <w:t xml:space="preserve"> or another body, to which the personal data are disclosed, whether a third party or not. </w:t>
      </w:r>
      <w:r w:rsidRPr="0056578E">
        <w:rPr>
          <w:rFonts w:ascii="Arial" w:hAnsi="Arial" w:cs="Arial"/>
          <w:sz w:val="24"/>
          <w:szCs w:val="24"/>
          <w:bdr w:val="none" w:sz="0" w:space="0" w:color="auto" w:frame="1"/>
          <w:vertAlign w:val="superscript"/>
        </w:rPr>
        <w:t>2</w:t>
      </w:r>
      <w:r w:rsidRPr="0056578E">
        <w:rPr>
          <w:rFonts w:ascii="Arial" w:hAnsi="Arial" w:cs="Arial"/>
          <w:sz w:val="24"/>
          <w:szCs w:val="24"/>
        </w:rPr>
        <w:t>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0DFA62D4"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‘third party’</w:t>
      </w:r>
      <w:r w:rsidRPr="0056578E">
        <w:rPr>
          <w:rFonts w:ascii="Arial" w:hAnsi="Arial" w:cs="Arial"/>
          <w:sz w:val="24"/>
          <w:szCs w:val="24"/>
        </w:rPr>
        <w:t xml:space="preserve"> means a natural or legal person, public authority, agency or body other than the data subject, controller, processor and persons who, under the direct authority of the controller or processor, are </w:t>
      </w:r>
      <w:proofErr w:type="spellStart"/>
      <w:r w:rsidRPr="0056578E">
        <w:rPr>
          <w:rFonts w:ascii="Arial" w:hAnsi="Arial" w:cs="Arial"/>
          <w:sz w:val="24"/>
          <w:szCs w:val="24"/>
        </w:rPr>
        <w:t>authorised</w:t>
      </w:r>
      <w:proofErr w:type="spellEnd"/>
      <w:r w:rsidRPr="0056578E">
        <w:rPr>
          <w:rFonts w:ascii="Arial" w:hAnsi="Arial" w:cs="Arial"/>
          <w:sz w:val="24"/>
          <w:szCs w:val="24"/>
        </w:rPr>
        <w:t xml:space="preserve"> to process personal data;</w:t>
      </w:r>
    </w:p>
    <w:p w14:paraId="59AE1989"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sz w:val="24"/>
          <w:szCs w:val="24"/>
        </w:rPr>
        <w:t>‘</w:t>
      </w:r>
      <w:r w:rsidRPr="0056578E">
        <w:rPr>
          <w:rFonts w:ascii="Arial" w:hAnsi="Arial" w:cs="Arial"/>
          <w:b/>
          <w:bCs/>
          <w:sz w:val="24"/>
          <w:szCs w:val="24"/>
        </w:rPr>
        <w:t>consent</w:t>
      </w:r>
      <w:r w:rsidRPr="0056578E">
        <w:rPr>
          <w:rFonts w:ascii="Arial" w:hAnsi="Arial" w:cs="Arial"/>
          <w:sz w:val="24"/>
          <w:szCs w:val="24"/>
        </w:rPr>
        <w:t>’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0716714B"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w:t>
      </w:r>
      <w:proofErr w:type="gramStart"/>
      <w:r w:rsidRPr="0056578E">
        <w:rPr>
          <w:rFonts w:ascii="Arial" w:hAnsi="Arial" w:cs="Arial"/>
          <w:b/>
          <w:bCs/>
          <w:sz w:val="24"/>
          <w:szCs w:val="24"/>
        </w:rPr>
        <w:t>personal</w:t>
      </w:r>
      <w:proofErr w:type="gramEnd"/>
      <w:r w:rsidRPr="0056578E">
        <w:rPr>
          <w:rFonts w:ascii="Arial" w:hAnsi="Arial" w:cs="Arial"/>
          <w:b/>
          <w:bCs/>
          <w:sz w:val="24"/>
          <w:szCs w:val="24"/>
        </w:rPr>
        <w:t xml:space="preserve"> data breach’</w:t>
      </w:r>
      <w:r w:rsidRPr="0056578E">
        <w:rPr>
          <w:rFonts w:ascii="Arial" w:hAnsi="Arial" w:cs="Arial"/>
          <w:sz w:val="24"/>
          <w:szCs w:val="24"/>
        </w:rPr>
        <w:t xml:space="preserve"> means a breach of security leading to the accidental or unlawful destruction, loss, alteration, </w:t>
      </w:r>
      <w:proofErr w:type="spellStart"/>
      <w:r w:rsidRPr="0056578E">
        <w:rPr>
          <w:rFonts w:ascii="Arial" w:hAnsi="Arial" w:cs="Arial"/>
          <w:sz w:val="24"/>
          <w:szCs w:val="24"/>
        </w:rPr>
        <w:t>unauthorised</w:t>
      </w:r>
      <w:proofErr w:type="spellEnd"/>
      <w:r w:rsidRPr="0056578E">
        <w:rPr>
          <w:rFonts w:ascii="Arial" w:hAnsi="Arial" w:cs="Arial"/>
          <w:sz w:val="24"/>
          <w:szCs w:val="24"/>
        </w:rPr>
        <w:t xml:space="preserve"> disclosure of, or access to, personal data transmitted, stored or otherwise processed;</w:t>
      </w:r>
    </w:p>
    <w:p w14:paraId="0304F988"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‘genetic data’</w:t>
      </w:r>
      <w:r w:rsidRPr="0056578E">
        <w:rPr>
          <w:rFonts w:ascii="Arial" w:hAnsi="Arial" w:cs="Arial"/>
          <w:sz w:val="24"/>
          <w:szCs w:val="24"/>
        </w:rPr>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70E57B1E"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sz w:val="24"/>
          <w:szCs w:val="24"/>
        </w:rPr>
        <w:t>‘</w:t>
      </w:r>
      <w:r w:rsidRPr="0056578E">
        <w:rPr>
          <w:rFonts w:ascii="Arial" w:hAnsi="Arial" w:cs="Arial"/>
          <w:b/>
          <w:bCs/>
          <w:sz w:val="24"/>
          <w:szCs w:val="24"/>
        </w:rPr>
        <w:t>biometric data’</w:t>
      </w:r>
      <w:r w:rsidRPr="0056578E">
        <w:rPr>
          <w:rFonts w:ascii="Arial" w:hAnsi="Arial" w:cs="Arial"/>
          <w:sz w:val="24"/>
          <w:szCs w:val="24"/>
        </w:rPr>
        <w:t xml:space="preserve"> means personal data resulting from specific technical processing relating to the physical, physiological or </w:t>
      </w:r>
      <w:proofErr w:type="spellStart"/>
      <w:r w:rsidRPr="0056578E">
        <w:rPr>
          <w:rFonts w:ascii="Arial" w:hAnsi="Arial" w:cs="Arial"/>
          <w:sz w:val="24"/>
          <w:szCs w:val="24"/>
        </w:rPr>
        <w:t>behavioural</w:t>
      </w:r>
      <w:proofErr w:type="spellEnd"/>
      <w:r w:rsidRPr="0056578E">
        <w:rPr>
          <w:rFonts w:ascii="Arial" w:hAnsi="Arial" w:cs="Arial"/>
          <w:sz w:val="24"/>
          <w:szCs w:val="24"/>
        </w:rPr>
        <w:t xml:space="preserve"> characteristics of a natural person, which allow or confirm the unique identification of that natural person, such as facial images or </w:t>
      </w:r>
      <w:proofErr w:type="spellStart"/>
      <w:r w:rsidRPr="0056578E">
        <w:rPr>
          <w:rFonts w:ascii="Arial" w:hAnsi="Arial" w:cs="Arial"/>
          <w:sz w:val="24"/>
          <w:szCs w:val="24"/>
        </w:rPr>
        <w:t>dactyloscopic</w:t>
      </w:r>
      <w:proofErr w:type="spellEnd"/>
      <w:r w:rsidRPr="0056578E">
        <w:rPr>
          <w:rFonts w:ascii="Arial" w:hAnsi="Arial" w:cs="Arial"/>
          <w:sz w:val="24"/>
          <w:szCs w:val="24"/>
        </w:rPr>
        <w:t xml:space="preserve"> data;</w:t>
      </w:r>
    </w:p>
    <w:p w14:paraId="2EB12E41"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w:t>
      </w:r>
      <w:proofErr w:type="gramStart"/>
      <w:r w:rsidRPr="0056578E">
        <w:rPr>
          <w:rFonts w:ascii="Arial" w:hAnsi="Arial" w:cs="Arial"/>
          <w:b/>
          <w:bCs/>
          <w:sz w:val="24"/>
          <w:szCs w:val="24"/>
        </w:rPr>
        <w:t>data</w:t>
      </w:r>
      <w:proofErr w:type="gramEnd"/>
      <w:r w:rsidRPr="0056578E">
        <w:rPr>
          <w:rFonts w:ascii="Arial" w:hAnsi="Arial" w:cs="Arial"/>
          <w:b/>
          <w:bCs/>
          <w:sz w:val="24"/>
          <w:szCs w:val="24"/>
        </w:rPr>
        <w:t xml:space="preserve"> concerning health’</w:t>
      </w:r>
      <w:r w:rsidRPr="0056578E">
        <w:rPr>
          <w:rFonts w:ascii="Arial" w:hAnsi="Arial" w:cs="Arial"/>
          <w:sz w:val="24"/>
          <w:szCs w:val="24"/>
        </w:rPr>
        <w:t xml:space="preserve"> means personal data related to the physical or mental health of a natural person, including the provision of health care services, which reveal information about his or her health status;</w:t>
      </w:r>
    </w:p>
    <w:p w14:paraId="5E4843DC"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‘main establishment’</w:t>
      </w:r>
      <w:r w:rsidRPr="0056578E">
        <w:rPr>
          <w:rFonts w:ascii="Arial" w:hAnsi="Arial" w:cs="Arial"/>
          <w:sz w:val="24"/>
          <w:szCs w:val="24"/>
        </w:rPr>
        <w:t xml:space="preserve"> means:</w:t>
      </w:r>
    </w:p>
    <w:p w14:paraId="15603D5E" w14:textId="77777777" w:rsidR="00A07860" w:rsidRPr="0056578E" w:rsidRDefault="00A07860" w:rsidP="00A07860">
      <w:pPr>
        <w:widowControl/>
        <w:numPr>
          <w:ilvl w:val="1"/>
          <w:numId w:val="8"/>
        </w:numPr>
        <w:shd w:val="clear" w:color="auto" w:fill="FFFFFF"/>
        <w:autoSpaceDE/>
        <w:autoSpaceDN/>
        <w:spacing w:before="240" w:after="240"/>
        <w:textAlignment w:val="baseline"/>
        <w:rPr>
          <w:rFonts w:ascii="Arial" w:hAnsi="Arial" w:cs="Arial"/>
          <w:sz w:val="24"/>
          <w:szCs w:val="24"/>
        </w:rPr>
      </w:pPr>
      <w:r w:rsidRPr="0056578E">
        <w:rPr>
          <w:rFonts w:ascii="Arial" w:hAnsi="Arial" w:cs="Arial"/>
          <w:sz w:val="24"/>
          <w:szCs w:val="24"/>
        </w:rPr>
        <w:t>as regards a controller with establishments in more than one Member State, the place of its central administration in the Union, unless the decisions on the purposes and means of the processing of personal data are taken in another establishment of the controller in the Union and the latter establishment has the power to have such decisions implemented, in which case the establishment having taken such decisions is to be considered to be the main establishment;</w:t>
      </w:r>
    </w:p>
    <w:p w14:paraId="281F0EF3" w14:textId="77777777" w:rsidR="00A07860" w:rsidRPr="0056578E" w:rsidRDefault="00A07860" w:rsidP="00A07860">
      <w:pPr>
        <w:widowControl/>
        <w:numPr>
          <w:ilvl w:val="1"/>
          <w:numId w:val="8"/>
        </w:numPr>
        <w:shd w:val="clear" w:color="auto" w:fill="FFFFFF"/>
        <w:autoSpaceDE/>
        <w:autoSpaceDN/>
        <w:spacing w:before="240" w:after="240"/>
        <w:textAlignment w:val="baseline"/>
        <w:rPr>
          <w:rFonts w:ascii="Arial" w:hAnsi="Arial" w:cs="Arial"/>
          <w:sz w:val="24"/>
          <w:szCs w:val="24"/>
        </w:rPr>
      </w:pPr>
      <w:r w:rsidRPr="0056578E">
        <w:rPr>
          <w:rFonts w:ascii="Arial" w:hAnsi="Arial" w:cs="Arial"/>
          <w:sz w:val="24"/>
          <w:szCs w:val="24"/>
        </w:rPr>
        <w:t>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
    <w:p w14:paraId="4A8D44E9" w14:textId="77777777" w:rsidR="00A07860" w:rsidRPr="0056578E" w:rsidRDefault="00A07860" w:rsidP="00A07860">
      <w:pPr>
        <w:widowControl/>
        <w:numPr>
          <w:ilvl w:val="0"/>
          <w:numId w:val="8"/>
        </w:numPr>
        <w:shd w:val="clear" w:color="auto" w:fill="FFFFFF"/>
        <w:autoSpaceDE/>
        <w:autoSpaceDN/>
        <w:ind w:left="600"/>
        <w:textAlignment w:val="baseline"/>
        <w:rPr>
          <w:rFonts w:ascii="Arial" w:hAnsi="Arial" w:cs="Arial"/>
          <w:sz w:val="24"/>
          <w:szCs w:val="24"/>
        </w:rPr>
      </w:pPr>
      <w:r w:rsidRPr="0056578E">
        <w:rPr>
          <w:rFonts w:ascii="Arial" w:hAnsi="Arial" w:cs="Arial"/>
          <w:b/>
          <w:bCs/>
          <w:sz w:val="24"/>
          <w:szCs w:val="24"/>
        </w:rPr>
        <w:t>‘representative’</w:t>
      </w:r>
      <w:r w:rsidRPr="0056578E">
        <w:rPr>
          <w:rFonts w:ascii="Arial" w:hAnsi="Arial" w:cs="Arial"/>
          <w:sz w:val="24"/>
          <w:szCs w:val="24"/>
        </w:rPr>
        <w:t xml:space="preserve"> means a natural or legal person established in the Union who, designated by the controller or processor in writing pursuant to </w:t>
      </w:r>
      <w:hyperlink r:id="rId16" w:history="1">
        <w:r w:rsidRPr="0056578E">
          <w:rPr>
            <w:rStyle w:val="Hyperlink"/>
            <w:rFonts w:ascii="Arial" w:hAnsi="Arial" w:cs="Arial"/>
            <w:color w:val="auto"/>
            <w:sz w:val="24"/>
            <w:szCs w:val="24"/>
            <w:bdr w:val="none" w:sz="0" w:space="0" w:color="auto" w:frame="1"/>
          </w:rPr>
          <w:t>Article 27</w:t>
        </w:r>
      </w:hyperlink>
      <w:r w:rsidRPr="0056578E">
        <w:rPr>
          <w:rFonts w:ascii="Arial" w:hAnsi="Arial" w:cs="Arial"/>
          <w:sz w:val="24"/>
          <w:szCs w:val="24"/>
        </w:rPr>
        <w:t>, represents the controller or processor with regard to their respective obligations under this Regulation;</w:t>
      </w:r>
    </w:p>
    <w:p w14:paraId="2899872C"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‘enterprise’</w:t>
      </w:r>
      <w:r w:rsidRPr="0056578E">
        <w:rPr>
          <w:rFonts w:ascii="Arial" w:hAnsi="Arial" w:cs="Arial"/>
          <w:sz w:val="24"/>
          <w:szCs w:val="24"/>
        </w:rPr>
        <w:t xml:space="preserve"> means a natural or legal person engaged in an economic activity, irrespective of its legal form, including partnerships or associations regularly engaged in an economic </w:t>
      </w:r>
      <w:proofErr w:type="gramStart"/>
      <w:r w:rsidRPr="0056578E">
        <w:rPr>
          <w:rFonts w:ascii="Arial" w:hAnsi="Arial" w:cs="Arial"/>
          <w:sz w:val="24"/>
          <w:szCs w:val="24"/>
        </w:rPr>
        <w:t>activity;</w:t>
      </w:r>
      <w:proofErr w:type="gramEnd"/>
    </w:p>
    <w:p w14:paraId="24E3655F"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sz w:val="24"/>
          <w:szCs w:val="24"/>
        </w:rPr>
        <w:t>‘</w:t>
      </w:r>
      <w:proofErr w:type="gramStart"/>
      <w:r w:rsidRPr="0056578E">
        <w:rPr>
          <w:rFonts w:ascii="Arial" w:hAnsi="Arial" w:cs="Arial"/>
          <w:b/>
          <w:bCs/>
          <w:sz w:val="24"/>
          <w:szCs w:val="24"/>
        </w:rPr>
        <w:t>group</w:t>
      </w:r>
      <w:proofErr w:type="gramEnd"/>
      <w:r w:rsidRPr="0056578E">
        <w:rPr>
          <w:rFonts w:ascii="Arial" w:hAnsi="Arial" w:cs="Arial"/>
          <w:b/>
          <w:bCs/>
          <w:sz w:val="24"/>
          <w:szCs w:val="24"/>
        </w:rPr>
        <w:t xml:space="preserve"> of undertakings’</w:t>
      </w:r>
      <w:r w:rsidRPr="0056578E">
        <w:rPr>
          <w:rFonts w:ascii="Arial" w:hAnsi="Arial" w:cs="Arial"/>
          <w:sz w:val="24"/>
          <w:szCs w:val="24"/>
        </w:rPr>
        <w:t xml:space="preserve"> means a controlling undertaking and its controlled undertakings;</w:t>
      </w:r>
    </w:p>
    <w:p w14:paraId="42B4C4CE"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sz w:val="24"/>
          <w:szCs w:val="24"/>
        </w:rPr>
        <w:t>‘</w:t>
      </w:r>
      <w:r w:rsidRPr="0056578E">
        <w:rPr>
          <w:rFonts w:ascii="Arial" w:hAnsi="Arial" w:cs="Arial"/>
          <w:b/>
          <w:bCs/>
          <w:sz w:val="24"/>
          <w:szCs w:val="24"/>
        </w:rPr>
        <w:t>binding corporate rules’</w:t>
      </w:r>
      <w:r w:rsidRPr="0056578E">
        <w:rPr>
          <w:rFonts w:ascii="Arial" w:hAnsi="Arial" w:cs="Arial"/>
          <w:sz w:val="24"/>
          <w:szCs w:val="24"/>
        </w:rPr>
        <w:t xml:space="preserve"> means personal data protection policies which are adhered to by a controller or processor established on the territory of a Member State for transfers or a set of transfers of personal data to a controller or processor in one or more third countries within a group of undertakings, or group of enterprises engaged in a joint economic activity;</w:t>
      </w:r>
    </w:p>
    <w:p w14:paraId="2BEEDDC4" w14:textId="77777777" w:rsidR="00A07860" w:rsidRPr="0056578E" w:rsidRDefault="00A07860" w:rsidP="00A07860">
      <w:pPr>
        <w:widowControl/>
        <w:numPr>
          <w:ilvl w:val="0"/>
          <w:numId w:val="8"/>
        </w:numPr>
        <w:shd w:val="clear" w:color="auto" w:fill="FFFFFF"/>
        <w:autoSpaceDE/>
        <w:autoSpaceDN/>
        <w:ind w:left="600"/>
        <w:textAlignment w:val="baseline"/>
        <w:rPr>
          <w:rFonts w:ascii="Arial" w:hAnsi="Arial" w:cs="Arial"/>
          <w:sz w:val="24"/>
          <w:szCs w:val="24"/>
        </w:rPr>
      </w:pPr>
      <w:r w:rsidRPr="0056578E">
        <w:rPr>
          <w:rFonts w:ascii="Arial" w:hAnsi="Arial" w:cs="Arial"/>
          <w:sz w:val="24"/>
          <w:szCs w:val="24"/>
        </w:rPr>
        <w:t>‘</w:t>
      </w:r>
      <w:r w:rsidRPr="0056578E">
        <w:rPr>
          <w:rFonts w:ascii="Arial" w:hAnsi="Arial" w:cs="Arial"/>
          <w:b/>
          <w:bCs/>
          <w:sz w:val="24"/>
          <w:szCs w:val="24"/>
        </w:rPr>
        <w:t>supervisory authority’</w:t>
      </w:r>
      <w:r w:rsidRPr="0056578E">
        <w:rPr>
          <w:rFonts w:ascii="Arial" w:hAnsi="Arial" w:cs="Arial"/>
          <w:sz w:val="24"/>
          <w:szCs w:val="24"/>
        </w:rPr>
        <w:t xml:space="preserve"> means an independent public authority which is established by a Member State pursuant to </w:t>
      </w:r>
      <w:hyperlink r:id="rId17" w:history="1">
        <w:r w:rsidRPr="0056578E">
          <w:rPr>
            <w:rStyle w:val="Hyperlink"/>
            <w:rFonts w:ascii="Arial" w:hAnsi="Arial" w:cs="Arial"/>
            <w:color w:val="auto"/>
            <w:sz w:val="24"/>
            <w:szCs w:val="24"/>
            <w:bdr w:val="none" w:sz="0" w:space="0" w:color="auto" w:frame="1"/>
          </w:rPr>
          <w:t>Article 51</w:t>
        </w:r>
      </w:hyperlink>
      <w:r w:rsidRPr="0056578E">
        <w:rPr>
          <w:rFonts w:ascii="Arial" w:hAnsi="Arial" w:cs="Arial"/>
          <w:sz w:val="24"/>
          <w:szCs w:val="24"/>
        </w:rPr>
        <w:t>;</w:t>
      </w:r>
    </w:p>
    <w:p w14:paraId="05BE7442"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‘supervisory authority concerned’</w:t>
      </w:r>
      <w:r w:rsidRPr="0056578E">
        <w:rPr>
          <w:rFonts w:ascii="Arial" w:hAnsi="Arial" w:cs="Arial"/>
          <w:sz w:val="24"/>
          <w:szCs w:val="24"/>
        </w:rPr>
        <w:t xml:space="preserve"> means a supervisory authority which is concerned by the processing of personal data because:</w:t>
      </w:r>
    </w:p>
    <w:p w14:paraId="767EC976" w14:textId="77777777" w:rsidR="00A07860" w:rsidRPr="0056578E" w:rsidRDefault="00A07860" w:rsidP="00A07860">
      <w:pPr>
        <w:widowControl/>
        <w:numPr>
          <w:ilvl w:val="1"/>
          <w:numId w:val="8"/>
        </w:numPr>
        <w:shd w:val="clear" w:color="auto" w:fill="FFFFFF"/>
        <w:autoSpaceDE/>
        <w:autoSpaceDN/>
        <w:spacing w:before="240" w:after="240"/>
        <w:textAlignment w:val="baseline"/>
        <w:rPr>
          <w:rFonts w:ascii="Arial" w:hAnsi="Arial" w:cs="Arial"/>
          <w:sz w:val="24"/>
          <w:szCs w:val="24"/>
        </w:rPr>
      </w:pPr>
      <w:r w:rsidRPr="0056578E">
        <w:rPr>
          <w:rFonts w:ascii="Arial" w:hAnsi="Arial" w:cs="Arial"/>
          <w:sz w:val="24"/>
          <w:szCs w:val="24"/>
        </w:rPr>
        <w:t xml:space="preserve">the controller or processor is established on the territory of the Member State of that supervisory </w:t>
      </w:r>
      <w:proofErr w:type="gramStart"/>
      <w:r w:rsidRPr="0056578E">
        <w:rPr>
          <w:rFonts w:ascii="Arial" w:hAnsi="Arial" w:cs="Arial"/>
          <w:sz w:val="24"/>
          <w:szCs w:val="24"/>
        </w:rPr>
        <w:t>authority;</w:t>
      </w:r>
      <w:proofErr w:type="gramEnd"/>
    </w:p>
    <w:p w14:paraId="7903AAA0" w14:textId="77777777" w:rsidR="00A07860" w:rsidRPr="0056578E" w:rsidRDefault="00A07860" w:rsidP="00A07860">
      <w:pPr>
        <w:widowControl/>
        <w:numPr>
          <w:ilvl w:val="1"/>
          <w:numId w:val="8"/>
        </w:numPr>
        <w:shd w:val="clear" w:color="auto" w:fill="FFFFFF"/>
        <w:autoSpaceDE/>
        <w:autoSpaceDN/>
        <w:spacing w:before="240" w:after="240"/>
        <w:textAlignment w:val="baseline"/>
        <w:rPr>
          <w:rFonts w:ascii="Arial" w:hAnsi="Arial" w:cs="Arial"/>
          <w:sz w:val="24"/>
          <w:szCs w:val="24"/>
        </w:rPr>
      </w:pPr>
      <w:r w:rsidRPr="0056578E">
        <w:rPr>
          <w:rFonts w:ascii="Arial" w:hAnsi="Arial" w:cs="Arial"/>
          <w:sz w:val="24"/>
          <w:szCs w:val="24"/>
        </w:rPr>
        <w:t>data subjects residing in the Member State of that supervisory authority are substantially affected or likely to be substantially affected by the processing; or</w:t>
      </w:r>
    </w:p>
    <w:p w14:paraId="1CB5B895" w14:textId="77777777" w:rsidR="00A07860" w:rsidRPr="0056578E" w:rsidRDefault="00A07860" w:rsidP="00A07860">
      <w:pPr>
        <w:widowControl/>
        <w:numPr>
          <w:ilvl w:val="1"/>
          <w:numId w:val="8"/>
        </w:numPr>
        <w:shd w:val="clear" w:color="auto" w:fill="FFFFFF"/>
        <w:autoSpaceDE/>
        <w:autoSpaceDN/>
        <w:spacing w:before="240" w:after="240"/>
        <w:textAlignment w:val="baseline"/>
        <w:rPr>
          <w:rFonts w:ascii="Arial" w:hAnsi="Arial" w:cs="Arial"/>
          <w:sz w:val="24"/>
          <w:szCs w:val="24"/>
        </w:rPr>
      </w:pPr>
      <w:r w:rsidRPr="0056578E">
        <w:rPr>
          <w:rFonts w:ascii="Arial" w:hAnsi="Arial" w:cs="Arial"/>
          <w:sz w:val="24"/>
          <w:szCs w:val="24"/>
        </w:rPr>
        <w:t xml:space="preserve">a complaint has been lodged with that supervisory </w:t>
      </w:r>
      <w:proofErr w:type="gramStart"/>
      <w:r w:rsidRPr="0056578E">
        <w:rPr>
          <w:rFonts w:ascii="Arial" w:hAnsi="Arial" w:cs="Arial"/>
          <w:sz w:val="24"/>
          <w:szCs w:val="24"/>
        </w:rPr>
        <w:t>authority;</w:t>
      </w:r>
      <w:proofErr w:type="gramEnd"/>
    </w:p>
    <w:p w14:paraId="0276FABC"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sz w:val="24"/>
          <w:szCs w:val="24"/>
        </w:rPr>
        <w:t>‘</w:t>
      </w:r>
      <w:r w:rsidRPr="0056578E">
        <w:rPr>
          <w:rFonts w:ascii="Arial" w:hAnsi="Arial" w:cs="Arial"/>
          <w:b/>
          <w:bCs/>
          <w:sz w:val="24"/>
          <w:szCs w:val="24"/>
        </w:rPr>
        <w:t>cross-border processing’</w:t>
      </w:r>
      <w:r w:rsidRPr="0056578E">
        <w:rPr>
          <w:rFonts w:ascii="Arial" w:hAnsi="Arial" w:cs="Arial"/>
          <w:sz w:val="24"/>
          <w:szCs w:val="24"/>
        </w:rPr>
        <w:t xml:space="preserve"> means either:</w:t>
      </w:r>
    </w:p>
    <w:p w14:paraId="297DA02B" w14:textId="77777777" w:rsidR="00A07860" w:rsidRPr="0056578E" w:rsidRDefault="00A07860" w:rsidP="00A07860">
      <w:pPr>
        <w:widowControl/>
        <w:numPr>
          <w:ilvl w:val="1"/>
          <w:numId w:val="8"/>
        </w:numPr>
        <w:shd w:val="clear" w:color="auto" w:fill="FFFFFF"/>
        <w:autoSpaceDE/>
        <w:autoSpaceDN/>
        <w:spacing w:before="240" w:after="240"/>
        <w:textAlignment w:val="baseline"/>
        <w:rPr>
          <w:rFonts w:ascii="Arial" w:hAnsi="Arial" w:cs="Arial"/>
          <w:sz w:val="24"/>
          <w:szCs w:val="24"/>
        </w:rPr>
      </w:pPr>
      <w:r w:rsidRPr="0056578E">
        <w:rPr>
          <w:rFonts w:ascii="Arial" w:hAnsi="Arial" w:cs="Arial"/>
          <w:sz w:val="24"/>
          <w:szCs w:val="24"/>
        </w:rPr>
        <w:t>processing of personal data which takes place in the context of the activities of establishments in more than one Member State of a controller or processor in the Union where the controller or processor is established in more than one Member State; or</w:t>
      </w:r>
    </w:p>
    <w:p w14:paraId="537648FF" w14:textId="77777777" w:rsidR="00A07860" w:rsidRPr="0056578E" w:rsidRDefault="00A07860" w:rsidP="00A07860">
      <w:pPr>
        <w:widowControl/>
        <w:numPr>
          <w:ilvl w:val="1"/>
          <w:numId w:val="8"/>
        </w:numPr>
        <w:shd w:val="clear" w:color="auto" w:fill="FFFFFF"/>
        <w:autoSpaceDE/>
        <w:autoSpaceDN/>
        <w:spacing w:before="240" w:after="240"/>
        <w:textAlignment w:val="baseline"/>
        <w:rPr>
          <w:rFonts w:ascii="Arial" w:hAnsi="Arial" w:cs="Arial"/>
          <w:sz w:val="24"/>
          <w:szCs w:val="24"/>
        </w:rPr>
      </w:pPr>
      <w:r w:rsidRPr="0056578E">
        <w:rPr>
          <w:rFonts w:ascii="Arial" w:hAnsi="Arial" w:cs="Arial"/>
          <w:sz w:val="24"/>
          <w:szCs w:val="24"/>
        </w:rPr>
        <w:t>processing of personal data which takes place in the context of the activities of a single establishment of a controller or processor in the Union but which substantially affects or is likely to substantially affect data subjects in more than one Member State.</w:t>
      </w:r>
    </w:p>
    <w:p w14:paraId="7BDB3207" w14:textId="77777777" w:rsidR="00A07860" w:rsidRPr="0056578E" w:rsidRDefault="00A07860" w:rsidP="00A07860">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sz w:val="24"/>
          <w:szCs w:val="24"/>
        </w:rPr>
        <w:t>‘</w:t>
      </w:r>
      <w:r w:rsidRPr="0056578E">
        <w:rPr>
          <w:rFonts w:ascii="Arial" w:hAnsi="Arial" w:cs="Arial"/>
          <w:b/>
          <w:bCs/>
          <w:sz w:val="24"/>
          <w:szCs w:val="24"/>
        </w:rPr>
        <w:t>relevant and reasoned objection’</w:t>
      </w:r>
      <w:r w:rsidRPr="0056578E">
        <w:rPr>
          <w:rFonts w:ascii="Arial" w:hAnsi="Arial" w:cs="Arial"/>
          <w:sz w:val="24"/>
          <w:szCs w:val="24"/>
        </w:rPr>
        <w:t xml:space="preserve"> 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p w14:paraId="67046410" w14:textId="2A2D2A21" w:rsidR="00A07860" w:rsidRPr="0056578E" w:rsidRDefault="00A07860" w:rsidP="006C69C3">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sz w:val="24"/>
          <w:szCs w:val="24"/>
        </w:rPr>
        <w:t>‘</w:t>
      </w:r>
      <w:proofErr w:type="gramStart"/>
      <w:r w:rsidRPr="0056578E">
        <w:rPr>
          <w:rFonts w:ascii="Arial" w:hAnsi="Arial" w:cs="Arial"/>
          <w:b/>
          <w:bCs/>
          <w:sz w:val="24"/>
          <w:szCs w:val="24"/>
        </w:rPr>
        <w:t>international</w:t>
      </w:r>
      <w:proofErr w:type="gramEnd"/>
      <w:r w:rsidRPr="0056578E">
        <w:rPr>
          <w:rFonts w:ascii="Arial" w:hAnsi="Arial" w:cs="Arial"/>
          <w:b/>
          <w:bCs/>
          <w:sz w:val="24"/>
          <w:szCs w:val="24"/>
        </w:rPr>
        <w:t xml:space="preserve"> organisation’</w:t>
      </w:r>
      <w:r w:rsidRPr="0056578E">
        <w:rPr>
          <w:rFonts w:ascii="Arial" w:hAnsi="Arial" w:cs="Arial"/>
          <w:sz w:val="24"/>
          <w:szCs w:val="24"/>
        </w:rPr>
        <w:t xml:space="preserve"> means an organisation and its subordinate bodies governed by public international law, or any other body which is set up by, or on the basis of, an agreement between two or more countries.</w:t>
      </w:r>
    </w:p>
    <w:p w14:paraId="21B5F2EE" w14:textId="0B204D81" w:rsidR="005D6A63" w:rsidRDefault="005D6A63" w:rsidP="006C69C3">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56578E">
        <w:rPr>
          <w:rFonts w:ascii="Arial" w:hAnsi="Arial" w:cs="Arial"/>
          <w:b/>
          <w:bCs/>
          <w:sz w:val="24"/>
          <w:szCs w:val="24"/>
        </w:rPr>
        <w:t>‘data retention schedule’</w:t>
      </w:r>
      <w:r w:rsidRPr="0056578E">
        <w:rPr>
          <w:rFonts w:ascii="Arial" w:hAnsi="Arial" w:cs="Arial"/>
          <w:sz w:val="24"/>
          <w:szCs w:val="24"/>
        </w:rPr>
        <w:t xml:space="preserve"> defines approved retention periods and end of life treatment.  The Data retention Schedule defines the reasoning for data retention periods.  These may be influenced by different factors, </w:t>
      </w:r>
      <w:proofErr w:type="gramStart"/>
      <w:r w:rsidRPr="0056578E">
        <w:rPr>
          <w:rFonts w:ascii="Arial" w:hAnsi="Arial" w:cs="Arial"/>
          <w:sz w:val="24"/>
          <w:szCs w:val="24"/>
        </w:rPr>
        <w:t>including:</w:t>
      </w:r>
      <w:proofErr w:type="gramEnd"/>
      <w:r w:rsidRPr="0056578E">
        <w:rPr>
          <w:rFonts w:ascii="Arial" w:hAnsi="Arial" w:cs="Arial"/>
          <w:sz w:val="24"/>
          <w:szCs w:val="24"/>
        </w:rPr>
        <w:t xml:space="preserve"> statutory, regulatory, financial, industry sector best -practice or business considerations.</w:t>
      </w:r>
    </w:p>
    <w:p w14:paraId="110F341B" w14:textId="36D71F4B" w:rsidR="00B8402E" w:rsidRPr="0056578E" w:rsidRDefault="00B8402E" w:rsidP="00B8402E">
      <w:pPr>
        <w:pStyle w:val="ListParagraph"/>
        <w:numPr>
          <w:ilvl w:val="0"/>
          <w:numId w:val="8"/>
        </w:numPr>
        <w:tabs>
          <w:tab w:val="left" w:pos="1388"/>
        </w:tabs>
        <w:spacing w:line="276" w:lineRule="auto"/>
        <w:ind w:right="223"/>
        <w:rPr>
          <w:rFonts w:ascii="Arial" w:hAnsi="Arial" w:cs="Arial"/>
          <w:sz w:val="24"/>
          <w:szCs w:val="24"/>
        </w:rPr>
      </w:pPr>
      <w:r w:rsidRPr="0056578E">
        <w:rPr>
          <w:b/>
          <w:bCs/>
          <w:sz w:val="24"/>
        </w:rPr>
        <w:t>‘</w:t>
      </w:r>
      <w:r w:rsidRPr="0056578E">
        <w:rPr>
          <w:rFonts w:ascii="Arial" w:hAnsi="Arial" w:cs="Arial"/>
          <w:sz w:val="24"/>
          <w:szCs w:val="24"/>
        </w:rPr>
        <w:t>‘</w:t>
      </w:r>
      <w:r w:rsidRPr="0056578E">
        <w:rPr>
          <w:rFonts w:ascii="Arial" w:hAnsi="Arial" w:cs="Arial"/>
          <w:b/>
          <w:bCs/>
          <w:sz w:val="24"/>
          <w:szCs w:val="24"/>
        </w:rPr>
        <w:t>Data retention period’</w:t>
      </w:r>
      <w:r w:rsidRPr="0056578E">
        <w:rPr>
          <w:rFonts w:ascii="Arial" w:hAnsi="Arial" w:cs="Arial"/>
          <w:sz w:val="24"/>
          <w:szCs w:val="24"/>
        </w:rPr>
        <w:t xml:space="preserve"> the length of time personal data is held.</w:t>
      </w:r>
    </w:p>
    <w:p w14:paraId="074CF5EE" w14:textId="1E67EB9C" w:rsidR="005D6A63" w:rsidRPr="00B8402E" w:rsidRDefault="00B8402E" w:rsidP="00BB0427">
      <w:pPr>
        <w:widowControl/>
        <w:numPr>
          <w:ilvl w:val="0"/>
          <w:numId w:val="8"/>
        </w:numPr>
        <w:shd w:val="clear" w:color="auto" w:fill="FFFFFF"/>
        <w:autoSpaceDE/>
        <w:autoSpaceDN/>
        <w:spacing w:before="240" w:after="240"/>
        <w:ind w:left="600"/>
        <w:textAlignment w:val="baseline"/>
        <w:rPr>
          <w:rFonts w:ascii="Arial" w:hAnsi="Arial" w:cs="Arial"/>
          <w:sz w:val="24"/>
          <w:szCs w:val="24"/>
        </w:rPr>
      </w:pPr>
      <w:r w:rsidRPr="00B8402E">
        <w:rPr>
          <w:rFonts w:ascii="Arial" w:hAnsi="Arial" w:cs="Arial"/>
          <w:sz w:val="24"/>
          <w:szCs w:val="24"/>
        </w:rPr>
        <w:t xml:space="preserve"> </w:t>
      </w:r>
      <w:r w:rsidR="005D6A63" w:rsidRPr="00B8402E">
        <w:rPr>
          <w:rFonts w:ascii="Arial" w:hAnsi="Arial" w:cs="Arial"/>
          <w:sz w:val="24"/>
          <w:szCs w:val="24"/>
        </w:rPr>
        <w:t>‘</w:t>
      </w:r>
      <w:r w:rsidR="005D6A63" w:rsidRPr="00B8402E">
        <w:rPr>
          <w:rFonts w:ascii="Arial" w:hAnsi="Arial" w:cs="Arial"/>
          <w:b/>
          <w:bCs/>
          <w:sz w:val="24"/>
          <w:szCs w:val="24"/>
        </w:rPr>
        <w:t>information asset owner’</w:t>
      </w:r>
      <w:r w:rsidR="005D6A63" w:rsidRPr="00B8402E">
        <w:rPr>
          <w:rFonts w:ascii="Arial" w:hAnsi="Arial" w:cs="Arial"/>
          <w:sz w:val="24"/>
          <w:szCs w:val="24"/>
        </w:rPr>
        <w:t xml:space="preserve"> is responsible for ensuring that specific information assets are handled and managed appropriately.</w:t>
      </w:r>
    </w:p>
    <w:p w14:paraId="727075C9" w14:textId="0DFDA084" w:rsidR="005D6A63" w:rsidRPr="0056578E" w:rsidRDefault="005D6A63" w:rsidP="005D6A63">
      <w:pPr>
        <w:tabs>
          <w:tab w:val="left" w:pos="1388"/>
        </w:tabs>
        <w:spacing w:line="276" w:lineRule="auto"/>
        <w:ind w:right="223"/>
        <w:rPr>
          <w:rFonts w:ascii="Arial" w:hAnsi="Arial" w:cs="Arial"/>
          <w:sz w:val="24"/>
          <w:szCs w:val="24"/>
        </w:rPr>
      </w:pPr>
      <w:r w:rsidRPr="0056578E">
        <w:rPr>
          <w:rFonts w:ascii="Arial" w:hAnsi="Arial" w:cs="Arial"/>
          <w:sz w:val="24"/>
          <w:szCs w:val="24"/>
        </w:rPr>
        <w:t>.</w:t>
      </w:r>
    </w:p>
    <w:sectPr w:rsidR="005D6A63" w:rsidRPr="0056578E">
      <w:pgSz w:w="11900" w:h="16840"/>
      <w:pgMar w:top="1400" w:right="13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FC56" w14:textId="77777777" w:rsidR="00426D90" w:rsidRDefault="00426D90" w:rsidP="007536A5">
      <w:r>
        <w:separator/>
      </w:r>
    </w:p>
  </w:endnote>
  <w:endnote w:type="continuationSeparator" w:id="0">
    <w:p w14:paraId="695D59FD" w14:textId="77777777" w:rsidR="00426D90" w:rsidRDefault="00426D90" w:rsidP="0075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EAB3" w14:textId="77777777" w:rsidR="007536A5" w:rsidRDefault="00753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E16A" w14:textId="77777777" w:rsidR="007536A5" w:rsidRDefault="00753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31DA" w14:textId="77777777" w:rsidR="007536A5" w:rsidRDefault="0075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F9F5" w14:textId="77777777" w:rsidR="00426D90" w:rsidRDefault="00426D90" w:rsidP="007536A5">
      <w:r>
        <w:separator/>
      </w:r>
    </w:p>
  </w:footnote>
  <w:footnote w:type="continuationSeparator" w:id="0">
    <w:p w14:paraId="42C4880E" w14:textId="77777777" w:rsidR="00426D90" w:rsidRDefault="00426D90" w:rsidP="0075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4B7E" w14:textId="77777777" w:rsidR="007536A5" w:rsidRDefault="00753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E969" w14:textId="77777777" w:rsidR="007536A5" w:rsidRDefault="00753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F097" w14:textId="77777777" w:rsidR="007536A5" w:rsidRDefault="00753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69"/>
    <w:multiLevelType w:val="multilevel"/>
    <w:tmpl w:val="BB24F73A"/>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420377F"/>
    <w:multiLevelType w:val="hybridMultilevel"/>
    <w:tmpl w:val="77EE6C9C"/>
    <w:lvl w:ilvl="0" w:tplc="ABB01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B55B4"/>
    <w:multiLevelType w:val="multilevel"/>
    <w:tmpl w:val="34CCC83E"/>
    <w:lvl w:ilvl="0">
      <w:start w:val="5"/>
      <w:numFmt w:val="decimal"/>
      <w:lvlText w:val="%1"/>
      <w:lvlJc w:val="left"/>
      <w:pPr>
        <w:ind w:left="1402" w:hanging="720"/>
        <w:jc w:val="left"/>
      </w:pPr>
      <w:rPr>
        <w:rFonts w:hint="default"/>
        <w:lang w:val="en-US" w:eastAsia="en-US" w:bidi="ar-SA"/>
      </w:rPr>
    </w:lvl>
    <w:lvl w:ilvl="1">
      <w:numFmt w:val="decimal"/>
      <w:lvlText w:val="%1.%2"/>
      <w:lvlJc w:val="left"/>
      <w:pPr>
        <w:ind w:left="1402" w:hanging="720"/>
        <w:jc w:val="right"/>
      </w:pPr>
      <w:rPr>
        <w:rFonts w:ascii="Arial MT" w:eastAsia="Arial MT" w:hAnsi="Arial MT" w:cs="Arial MT" w:hint="default"/>
        <w:w w:val="99"/>
        <w:sz w:val="32"/>
        <w:szCs w:val="32"/>
        <w:lang w:val="en-US" w:eastAsia="en-US" w:bidi="ar-SA"/>
      </w:rPr>
    </w:lvl>
    <w:lvl w:ilvl="2">
      <w:numFmt w:val="bullet"/>
      <w:lvlText w:val="•"/>
      <w:lvlJc w:val="left"/>
      <w:pPr>
        <w:ind w:left="3084" w:hanging="720"/>
      </w:pPr>
      <w:rPr>
        <w:rFonts w:hint="default"/>
        <w:lang w:val="en-US" w:eastAsia="en-US" w:bidi="ar-SA"/>
      </w:rPr>
    </w:lvl>
    <w:lvl w:ilvl="3">
      <w:numFmt w:val="bullet"/>
      <w:lvlText w:val="•"/>
      <w:lvlJc w:val="left"/>
      <w:pPr>
        <w:ind w:left="3926" w:hanging="720"/>
      </w:pPr>
      <w:rPr>
        <w:rFonts w:hint="default"/>
        <w:lang w:val="en-US" w:eastAsia="en-US" w:bidi="ar-SA"/>
      </w:rPr>
    </w:lvl>
    <w:lvl w:ilvl="4">
      <w:numFmt w:val="bullet"/>
      <w:lvlText w:val="•"/>
      <w:lvlJc w:val="left"/>
      <w:pPr>
        <w:ind w:left="4768" w:hanging="720"/>
      </w:pPr>
      <w:rPr>
        <w:rFonts w:hint="default"/>
        <w:lang w:val="en-US" w:eastAsia="en-US" w:bidi="ar-SA"/>
      </w:rPr>
    </w:lvl>
    <w:lvl w:ilvl="5">
      <w:numFmt w:val="bullet"/>
      <w:lvlText w:val="•"/>
      <w:lvlJc w:val="left"/>
      <w:pPr>
        <w:ind w:left="5610" w:hanging="720"/>
      </w:pPr>
      <w:rPr>
        <w:rFonts w:hint="default"/>
        <w:lang w:val="en-US" w:eastAsia="en-US" w:bidi="ar-SA"/>
      </w:rPr>
    </w:lvl>
    <w:lvl w:ilvl="6">
      <w:numFmt w:val="bullet"/>
      <w:lvlText w:val="•"/>
      <w:lvlJc w:val="left"/>
      <w:pPr>
        <w:ind w:left="6452" w:hanging="720"/>
      </w:pPr>
      <w:rPr>
        <w:rFonts w:hint="default"/>
        <w:lang w:val="en-US" w:eastAsia="en-US" w:bidi="ar-SA"/>
      </w:rPr>
    </w:lvl>
    <w:lvl w:ilvl="7">
      <w:numFmt w:val="bullet"/>
      <w:lvlText w:val="•"/>
      <w:lvlJc w:val="left"/>
      <w:pPr>
        <w:ind w:left="7294" w:hanging="720"/>
      </w:pPr>
      <w:rPr>
        <w:rFonts w:hint="default"/>
        <w:lang w:val="en-US" w:eastAsia="en-US" w:bidi="ar-SA"/>
      </w:rPr>
    </w:lvl>
    <w:lvl w:ilvl="8">
      <w:numFmt w:val="bullet"/>
      <w:lvlText w:val="•"/>
      <w:lvlJc w:val="left"/>
      <w:pPr>
        <w:ind w:left="8136" w:hanging="720"/>
      </w:pPr>
      <w:rPr>
        <w:rFonts w:hint="default"/>
        <w:lang w:val="en-US" w:eastAsia="en-US" w:bidi="ar-SA"/>
      </w:rPr>
    </w:lvl>
  </w:abstractNum>
  <w:abstractNum w:abstractNumId="3" w15:restartNumberingAfterBreak="0">
    <w:nsid w:val="3314352A"/>
    <w:multiLevelType w:val="multilevel"/>
    <w:tmpl w:val="974480D0"/>
    <w:lvl w:ilvl="0">
      <w:start w:val="5"/>
      <w:numFmt w:val="decimal"/>
      <w:lvlText w:val="%1"/>
      <w:lvlJc w:val="left"/>
      <w:pPr>
        <w:ind w:left="1313" w:hanging="634"/>
        <w:jc w:val="left"/>
      </w:pPr>
      <w:rPr>
        <w:rFonts w:hint="default"/>
        <w:lang w:val="en-US" w:eastAsia="en-US" w:bidi="ar-SA"/>
      </w:rPr>
    </w:lvl>
    <w:lvl w:ilvl="1">
      <w:numFmt w:val="decimal"/>
      <w:lvlText w:val="%1.%2"/>
      <w:lvlJc w:val="left"/>
      <w:pPr>
        <w:ind w:left="1313" w:hanging="634"/>
        <w:jc w:val="left"/>
      </w:pPr>
      <w:rPr>
        <w:rFonts w:hint="default"/>
        <w:b/>
        <w:bCs/>
        <w:spacing w:val="0"/>
        <w:w w:val="99"/>
        <w:lang w:val="en-US" w:eastAsia="en-US" w:bidi="ar-SA"/>
      </w:rPr>
    </w:lvl>
    <w:lvl w:ilvl="2">
      <w:start w:val="1"/>
      <w:numFmt w:val="decimal"/>
      <w:lvlText w:val="%1.%2.%3"/>
      <w:lvlJc w:val="left"/>
      <w:pPr>
        <w:ind w:left="1388" w:hanging="708"/>
        <w:jc w:val="left"/>
      </w:pPr>
      <w:rPr>
        <w:rFonts w:ascii="Arial MT" w:eastAsia="Arial MT" w:hAnsi="Arial MT" w:cs="Arial MT" w:hint="default"/>
        <w:spacing w:val="-2"/>
        <w:w w:val="99"/>
        <w:sz w:val="24"/>
        <w:szCs w:val="24"/>
        <w:lang w:val="en-US" w:eastAsia="en-US" w:bidi="ar-SA"/>
      </w:rPr>
    </w:lvl>
    <w:lvl w:ilvl="3">
      <w:numFmt w:val="bullet"/>
      <w:lvlText w:val="•"/>
      <w:lvlJc w:val="left"/>
      <w:pPr>
        <w:ind w:left="3255" w:hanging="708"/>
      </w:pPr>
      <w:rPr>
        <w:rFonts w:hint="default"/>
        <w:lang w:val="en-US" w:eastAsia="en-US" w:bidi="ar-SA"/>
      </w:rPr>
    </w:lvl>
    <w:lvl w:ilvl="4">
      <w:numFmt w:val="bullet"/>
      <w:lvlText w:val="•"/>
      <w:lvlJc w:val="left"/>
      <w:pPr>
        <w:ind w:left="4193" w:hanging="708"/>
      </w:pPr>
      <w:rPr>
        <w:rFonts w:hint="default"/>
        <w:lang w:val="en-US" w:eastAsia="en-US" w:bidi="ar-SA"/>
      </w:rPr>
    </w:lvl>
    <w:lvl w:ilvl="5">
      <w:numFmt w:val="bullet"/>
      <w:lvlText w:val="•"/>
      <w:lvlJc w:val="left"/>
      <w:pPr>
        <w:ind w:left="5131" w:hanging="708"/>
      </w:pPr>
      <w:rPr>
        <w:rFonts w:hint="default"/>
        <w:lang w:val="en-US" w:eastAsia="en-US" w:bidi="ar-SA"/>
      </w:rPr>
    </w:lvl>
    <w:lvl w:ilvl="6">
      <w:numFmt w:val="bullet"/>
      <w:lvlText w:val="•"/>
      <w:lvlJc w:val="left"/>
      <w:pPr>
        <w:ind w:left="6068" w:hanging="708"/>
      </w:pPr>
      <w:rPr>
        <w:rFonts w:hint="default"/>
        <w:lang w:val="en-US" w:eastAsia="en-US" w:bidi="ar-SA"/>
      </w:rPr>
    </w:lvl>
    <w:lvl w:ilvl="7">
      <w:numFmt w:val="bullet"/>
      <w:lvlText w:val="•"/>
      <w:lvlJc w:val="left"/>
      <w:pPr>
        <w:ind w:left="7006" w:hanging="708"/>
      </w:pPr>
      <w:rPr>
        <w:rFonts w:hint="default"/>
        <w:lang w:val="en-US" w:eastAsia="en-US" w:bidi="ar-SA"/>
      </w:rPr>
    </w:lvl>
    <w:lvl w:ilvl="8">
      <w:numFmt w:val="bullet"/>
      <w:lvlText w:val="•"/>
      <w:lvlJc w:val="left"/>
      <w:pPr>
        <w:ind w:left="7944" w:hanging="708"/>
      </w:pPr>
      <w:rPr>
        <w:rFonts w:hint="default"/>
        <w:lang w:val="en-US" w:eastAsia="en-US" w:bidi="ar-SA"/>
      </w:rPr>
    </w:lvl>
  </w:abstractNum>
  <w:abstractNum w:abstractNumId="4" w15:restartNumberingAfterBreak="0">
    <w:nsid w:val="545C1ED0"/>
    <w:multiLevelType w:val="multilevel"/>
    <w:tmpl w:val="A32C6ED6"/>
    <w:lvl w:ilvl="0">
      <w:start w:val="4"/>
      <w:numFmt w:val="decimal"/>
      <w:lvlText w:val="%1"/>
      <w:lvlJc w:val="left"/>
      <w:pPr>
        <w:ind w:left="1313" w:hanging="634"/>
        <w:jc w:val="left"/>
      </w:pPr>
      <w:rPr>
        <w:rFonts w:hint="default"/>
        <w:lang w:val="en-US" w:eastAsia="en-US" w:bidi="ar-SA"/>
      </w:rPr>
    </w:lvl>
    <w:lvl w:ilvl="1">
      <w:numFmt w:val="decimal"/>
      <w:lvlText w:val="%1.%2"/>
      <w:lvlJc w:val="left"/>
      <w:pPr>
        <w:ind w:left="1313" w:hanging="634"/>
        <w:jc w:val="left"/>
      </w:pPr>
      <w:rPr>
        <w:rFonts w:hint="default"/>
        <w:b/>
        <w:bCs/>
        <w:spacing w:val="0"/>
        <w:w w:val="99"/>
        <w:lang w:val="en-US" w:eastAsia="en-US" w:bidi="ar-SA"/>
      </w:rPr>
    </w:lvl>
    <w:lvl w:ilvl="2">
      <w:numFmt w:val="bullet"/>
      <w:lvlText w:val="•"/>
      <w:lvlJc w:val="left"/>
      <w:pPr>
        <w:ind w:left="3020" w:hanging="634"/>
      </w:pPr>
      <w:rPr>
        <w:rFonts w:hint="default"/>
        <w:lang w:val="en-US" w:eastAsia="en-US" w:bidi="ar-SA"/>
      </w:rPr>
    </w:lvl>
    <w:lvl w:ilvl="3">
      <w:numFmt w:val="bullet"/>
      <w:lvlText w:val="•"/>
      <w:lvlJc w:val="left"/>
      <w:pPr>
        <w:ind w:left="3870" w:hanging="634"/>
      </w:pPr>
      <w:rPr>
        <w:rFonts w:hint="default"/>
        <w:lang w:val="en-US" w:eastAsia="en-US" w:bidi="ar-SA"/>
      </w:rPr>
    </w:lvl>
    <w:lvl w:ilvl="4">
      <w:numFmt w:val="bullet"/>
      <w:lvlText w:val="•"/>
      <w:lvlJc w:val="left"/>
      <w:pPr>
        <w:ind w:left="4720" w:hanging="634"/>
      </w:pPr>
      <w:rPr>
        <w:rFonts w:hint="default"/>
        <w:lang w:val="en-US" w:eastAsia="en-US" w:bidi="ar-SA"/>
      </w:rPr>
    </w:lvl>
    <w:lvl w:ilvl="5">
      <w:numFmt w:val="bullet"/>
      <w:lvlText w:val="•"/>
      <w:lvlJc w:val="left"/>
      <w:pPr>
        <w:ind w:left="5570" w:hanging="634"/>
      </w:pPr>
      <w:rPr>
        <w:rFonts w:hint="default"/>
        <w:lang w:val="en-US" w:eastAsia="en-US" w:bidi="ar-SA"/>
      </w:rPr>
    </w:lvl>
    <w:lvl w:ilvl="6">
      <w:numFmt w:val="bullet"/>
      <w:lvlText w:val="•"/>
      <w:lvlJc w:val="left"/>
      <w:pPr>
        <w:ind w:left="6420" w:hanging="634"/>
      </w:pPr>
      <w:rPr>
        <w:rFonts w:hint="default"/>
        <w:lang w:val="en-US" w:eastAsia="en-US" w:bidi="ar-SA"/>
      </w:rPr>
    </w:lvl>
    <w:lvl w:ilvl="7">
      <w:numFmt w:val="bullet"/>
      <w:lvlText w:val="•"/>
      <w:lvlJc w:val="left"/>
      <w:pPr>
        <w:ind w:left="7270" w:hanging="634"/>
      </w:pPr>
      <w:rPr>
        <w:rFonts w:hint="default"/>
        <w:lang w:val="en-US" w:eastAsia="en-US" w:bidi="ar-SA"/>
      </w:rPr>
    </w:lvl>
    <w:lvl w:ilvl="8">
      <w:numFmt w:val="bullet"/>
      <w:lvlText w:val="•"/>
      <w:lvlJc w:val="left"/>
      <w:pPr>
        <w:ind w:left="8120" w:hanging="634"/>
      </w:pPr>
      <w:rPr>
        <w:rFonts w:hint="default"/>
        <w:lang w:val="en-US" w:eastAsia="en-US" w:bidi="ar-SA"/>
      </w:rPr>
    </w:lvl>
  </w:abstractNum>
  <w:abstractNum w:abstractNumId="5" w15:restartNumberingAfterBreak="0">
    <w:nsid w:val="58297440"/>
    <w:multiLevelType w:val="multilevel"/>
    <w:tmpl w:val="07EC29CC"/>
    <w:lvl w:ilvl="0">
      <w:start w:val="3"/>
      <w:numFmt w:val="decimal"/>
      <w:lvlText w:val="%1"/>
      <w:lvlJc w:val="left"/>
      <w:pPr>
        <w:ind w:left="1246" w:hanging="567"/>
        <w:jc w:val="left"/>
      </w:pPr>
      <w:rPr>
        <w:rFonts w:hint="default"/>
        <w:lang w:val="en-US" w:eastAsia="en-US" w:bidi="ar-SA"/>
      </w:rPr>
    </w:lvl>
    <w:lvl w:ilvl="1">
      <w:numFmt w:val="decimal"/>
      <w:lvlText w:val="%1.%2"/>
      <w:lvlJc w:val="left"/>
      <w:pPr>
        <w:ind w:left="1246" w:hanging="567"/>
        <w:jc w:val="left"/>
      </w:pPr>
      <w:rPr>
        <w:rFonts w:hint="default"/>
        <w:b/>
        <w:bCs/>
        <w:spacing w:val="0"/>
        <w:w w:val="99"/>
        <w:lang w:val="en-US" w:eastAsia="en-US" w:bidi="ar-SA"/>
      </w:rPr>
    </w:lvl>
    <w:lvl w:ilvl="2">
      <w:numFmt w:val="bullet"/>
      <w:lvlText w:val="•"/>
      <w:lvlJc w:val="left"/>
      <w:pPr>
        <w:ind w:left="2956" w:hanging="567"/>
      </w:pPr>
      <w:rPr>
        <w:rFonts w:hint="default"/>
        <w:lang w:val="en-US" w:eastAsia="en-US" w:bidi="ar-SA"/>
      </w:rPr>
    </w:lvl>
    <w:lvl w:ilvl="3">
      <w:numFmt w:val="bullet"/>
      <w:lvlText w:val="•"/>
      <w:lvlJc w:val="left"/>
      <w:pPr>
        <w:ind w:left="3814" w:hanging="567"/>
      </w:pPr>
      <w:rPr>
        <w:rFonts w:hint="default"/>
        <w:lang w:val="en-US" w:eastAsia="en-US" w:bidi="ar-SA"/>
      </w:rPr>
    </w:lvl>
    <w:lvl w:ilvl="4">
      <w:numFmt w:val="bullet"/>
      <w:lvlText w:val="•"/>
      <w:lvlJc w:val="left"/>
      <w:pPr>
        <w:ind w:left="4672" w:hanging="567"/>
      </w:pPr>
      <w:rPr>
        <w:rFonts w:hint="default"/>
        <w:lang w:val="en-US" w:eastAsia="en-US" w:bidi="ar-SA"/>
      </w:rPr>
    </w:lvl>
    <w:lvl w:ilvl="5">
      <w:numFmt w:val="bullet"/>
      <w:lvlText w:val="•"/>
      <w:lvlJc w:val="left"/>
      <w:pPr>
        <w:ind w:left="5530" w:hanging="567"/>
      </w:pPr>
      <w:rPr>
        <w:rFonts w:hint="default"/>
        <w:lang w:val="en-US" w:eastAsia="en-US" w:bidi="ar-SA"/>
      </w:rPr>
    </w:lvl>
    <w:lvl w:ilvl="6">
      <w:numFmt w:val="bullet"/>
      <w:lvlText w:val="•"/>
      <w:lvlJc w:val="left"/>
      <w:pPr>
        <w:ind w:left="6388" w:hanging="567"/>
      </w:pPr>
      <w:rPr>
        <w:rFonts w:hint="default"/>
        <w:lang w:val="en-US" w:eastAsia="en-US" w:bidi="ar-SA"/>
      </w:rPr>
    </w:lvl>
    <w:lvl w:ilvl="7">
      <w:numFmt w:val="bullet"/>
      <w:lvlText w:val="•"/>
      <w:lvlJc w:val="left"/>
      <w:pPr>
        <w:ind w:left="7246" w:hanging="567"/>
      </w:pPr>
      <w:rPr>
        <w:rFonts w:hint="default"/>
        <w:lang w:val="en-US" w:eastAsia="en-US" w:bidi="ar-SA"/>
      </w:rPr>
    </w:lvl>
    <w:lvl w:ilvl="8">
      <w:numFmt w:val="bullet"/>
      <w:lvlText w:val="•"/>
      <w:lvlJc w:val="left"/>
      <w:pPr>
        <w:ind w:left="8104" w:hanging="567"/>
      </w:pPr>
      <w:rPr>
        <w:rFonts w:hint="default"/>
        <w:lang w:val="en-US" w:eastAsia="en-US" w:bidi="ar-SA"/>
      </w:rPr>
    </w:lvl>
  </w:abstractNum>
  <w:abstractNum w:abstractNumId="6" w15:restartNumberingAfterBreak="0">
    <w:nsid w:val="6ECD09E8"/>
    <w:multiLevelType w:val="multilevel"/>
    <w:tmpl w:val="9064C244"/>
    <w:lvl w:ilvl="0">
      <w:start w:val="1"/>
      <w:numFmt w:val="decimal"/>
      <w:lvlText w:val="%1"/>
      <w:lvlJc w:val="left"/>
      <w:pPr>
        <w:ind w:left="1107" w:hanging="428"/>
        <w:jc w:val="left"/>
      </w:pPr>
      <w:rPr>
        <w:rFonts w:hint="default"/>
        <w:lang w:val="en-US" w:eastAsia="en-US" w:bidi="ar-SA"/>
      </w:rPr>
    </w:lvl>
    <w:lvl w:ilvl="1">
      <w:numFmt w:val="decimal"/>
      <w:lvlText w:val="%1.%2"/>
      <w:lvlJc w:val="left"/>
      <w:pPr>
        <w:ind w:left="1107" w:hanging="428"/>
        <w:jc w:val="left"/>
      </w:pPr>
      <w:rPr>
        <w:rFonts w:hint="default"/>
        <w:b/>
        <w:bCs/>
        <w:spacing w:val="0"/>
        <w:w w:val="99"/>
        <w:lang w:val="en-US" w:eastAsia="en-US" w:bidi="ar-SA"/>
      </w:rPr>
    </w:lvl>
    <w:lvl w:ilvl="2">
      <w:numFmt w:val="bullet"/>
      <w:lvlText w:val="•"/>
      <w:lvlJc w:val="left"/>
      <w:pPr>
        <w:ind w:left="2844" w:hanging="428"/>
      </w:pPr>
      <w:rPr>
        <w:rFonts w:hint="default"/>
        <w:lang w:val="en-US" w:eastAsia="en-US" w:bidi="ar-SA"/>
      </w:rPr>
    </w:lvl>
    <w:lvl w:ilvl="3">
      <w:numFmt w:val="bullet"/>
      <w:lvlText w:val="•"/>
      <w:lvlJc w:val="left"/>
      <w:pPr>
        <w:ind w:left="3716" w:hanging="428"/>
      </w:pPr>
      <w:rPr>
        <w:rFonts w:hint="default"/>
        <w:lang w:val="en-US" w:eastAsia="en-US" w:bidi="ar-SA"/>
      </w:rPr>
    </w:lvl>
    <w:lvl w:ilvl="4">
      <w:numFmt w:val="bullet"/>
      <w:lvlText w:val="•"/>
      <w:lvlJc w:val="left"/>
      <w:pPr>
        <w:ind w:left="4588" w:hanging="428"/>
      </w:pPr>
      <w:rPr>
        <w:rFonts w:hint="default"/>
        <w:lang w:val="en-US" w:eastAsia="en-US" w:bidi="ar-SA"/>
      </w:rPr>
    </w:lvl>
    <w:lvl w:ilvl="5">
      <w:numFmt w:val="bullet"/>
      <w:lvlText w:val="•"/>
      <w:lvlJc w:val="left"/>
      <w:pPr>
        <w:ind w:left="5460" w:hanging="428"/>
      </w:pPr>
      <w:rPr>
        <w:rFonts w:hint="default"/>
        <w:lang w:val="en-US" w:eastAsia="en-US" w:bidi="ar-SA"/>
      </w:rPr>
    </w:lvl>
    <w:lvl w:ilvl="6">
      <w:numFmt w:val="bullet"/>
      <w:lvlText w:val="•"/>
      <w:lvlJc w:val="left"/>
      <w:pPr>
        <w:ind w:left="6332" w:hanging="428"/>
      </w:pPr>
      <w:rPr>
        <w:rFonts w:hint="default"/>
        <w:lang w:val="en-US" w:eastAsia="en-US" w:bidi="ar-SA"/>
      </w:rPr>
    </w:lvl>
    <w:lvl w:ilvl="7">
      <w:numFmt w:val="bullet"/>
      <w:lvlText w:val="•"/>
      <w:lvlJc w:val="left"/>
      <w:pPr>
        <w:ind w:left="7204" w:hanging="428"/>
      </w:pPr>
      <w:rPr>
        <w:rFonts w:hint="default"/>
        <w:lang w:val="en-US" w:eastAsia="en-US" w:bidi="ar-SA"/>
      </w:rPr>
    </w:lvl>
    <w:lvl w:ilvl="8">
      <w:numFmt w:val="bullet"/>
      <w:lvlText w:val="•"/>
      <w:lvlJc w:val="left"/>
      <w:pPr>
        <w:ind w:left="8076" w:hanging="428"/>
      </w:pPr>
      <w:rPr>
        <w:rFonts w:hint="default"/>
        <w:lang w:val="en-US" w:eastAsia="en-US" w:bidi="ar-SA"/>
      </w:rPr>
    </w:lvl>
  </w:abstractNum>
  <w:abstractNum w:abstractNumId="7" w15:restartNumberingAfterBreak="0">
    <w:nsid w:val="74C752CF"/>
    <w:multiLevelType w:val="multilevel"/>
    <w:tmpl w:val="3B0A82C2"/>
    <w:lvl w:ilvl="0">
      <w:start w:val="2"/>
      <w:numFmt w:val="decimal"/>
      <w:lvlText w:val="%1"/>
      <w:lvlJc w:val="left"/>
      <w:pPr>
        <w:ind w:left="1313" w:hanging="634"/>
        <w:jc w:val="left"/>
      </w:pPr>
      <w:rPr>
        <w:rFonts w:hint="default"/>
        <w:lang w:val="en-US" w:eastAsia="en-US" w:bidi="ar-SA"/>
      </w:rPr>
    </w:lvl>
    <w:lvl w:ilvl="1">
      <w:numFmt w:val="decimal"/>
      <w:lvlText w:val="%1.%2"/>
      <w:lvlJc w:val="left"/>
      <w:pPr>
        <w:ind w:left="1313" w:hanging="634"/>
        <w:jc w:val="left"/>
      </w:pPr>
      <w:rPr>
        <w:rFonts w:hint="default"/>
        <w:b/>
        <w:bCs/>
        <w:spacing w:val="0"/>
        <w:w w:val="99"/>
        <w:lang w:val="en-US" w:eastAsia="en-US" w:bidi="ar-SA"/>
      </w:rPr>
    </w:lvl>
    <w:lvl w:ilvl="2">
      <w:numFmt w:val="bullet"/>
      <w:lvlText w:val="•"/>
      <w:lvlJc w:val="left"/>
      <w:pPr>
        <w:ind w:left="3020" w:hanging="634"/>
      </w:pPr>
      <w:rPr>
        <w:rFonts w:hint="default"/>
        <w:lang w:val="en-US" w:eastAsia="en-US" w:bidi="ar-SA"/>
      </w:rPr>
    </w:lvl>
    <w:lvl w:ilvl="3">
      <w:numFmt w:val="bullet"/>
      <w:lvlText w:val="•"/>
      <w:lvlJc w:val="left"/>
      <w:pPr>
        <w:ind w:left="3870" w:hanging="634"/>
      </w:pPr>
      <w:rPr>
        <w:rFonts w:hint="default"/>
        <w:lang w:val="en-US" w:eastAsia="en-US" w:bidi="ar-SA"/>
      </w:rPr>
    </w:lvl>
    <w:lvl w:ilvl="4">
      <w:numFmt w:val="bullet"/>
      <w:lvlText w:val="•"/>
      <w:lvlJc w:val="left"/>
      <w:pPr>
        <w:ind w:left="4720" w:hanging="634"/>
      </w:pPr>
      <w:rPr>
        <w:rFonts w:hint="default"/>
        <w:lang w:val="en-US" w:eastAsia="en-US" w:bidi="ar-SA"/>
      </w:rPr>
    </w:lvl>
    <w:lvl w:ilvl="5">
      <w:numFmt w:val="bullet"/>
      <w:lvlText w:val="•"/>
      <w:lvlJc w:val="left"/>
      <w:pPr>
        <w:ind w:left="5570" w:hanging="634"/>
      </w:pPr>
      <w:rPr>
        <w:rFonts w:hint="default"/>
        <w:lang w:val="en-US" w:eastAsia="en-US" w:bidi="ar-SA"/>
      </w:rPr>
    </w:lvl>
    <w:lvl w:ilvl="6">
      <w:numFmt w:val="bullet"/>
      <w:lvlText w:val="•"/>
      <w:lvlJc w:val="left"/>
      <w:pPr>
        <w:ind w:left="6420" w:hanging="634"/>
      </w:pPr>
      <w:rPr>
        <w:rFonts w:hint="default"/>
        <w:lang w:val="en-US" w:eastAsia="en-US" w:bidi="ar-SA"/>
      </w:rPr>
    </w:lvl>
    <w:lvl w:ilvl="7">
      <w:numFmt w:val="bullet"/>
      <w:lvlText w:val="•"/>
      <w:lvlJc w:val="left"/>
      <w:pPr>
        <w:ind w:left="7270" w:hanging="634"/>
      </w:pPr>
      <w:rPr>
        <w:rFonts w:hint="default"/>
        <w:lang w:val="en-US" w:eastAsia="en-US" w:bidi="ar-SA"/>
      </w:rPr>
    </w:lvl>
    <w:lvl w:ilvl="8">
      <w:numFmt w:val="bullet"/>
      <w:lvlText w:val="•"/>
      <w:lvlJc w:val="left"/>
      <w:pPr>
        <w:ind w:left="8120" w:hanging="634"/>
      </w:pPr>
      <w:rPr>
        <w:rFonts w:hint="default"/>
        <w:lang w:val="en-US" w:eastAsia="en-US" w:bidi="ar-SA"/>
      </w:rPr>
    </w:lvl>
  </w:abstractNum>
  <w:num w:numId="1">
    <w:abstractNumId w:val="3"/>
  </w:num>
  <w:num w:numId="2">
    <w:abstractNumId w:val="4"/>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D0DF6"/>
    <w:rsid w:val="00003A47"/>
    <w:rsid w:val="0007725D"/>
    <w:rsid w:val="001C141C"/>
    <w:rsid w:val="00277A60"/>
    <w:rsid w:val="002C02FF"/>
    <w:rsid w:val="00426D90"/>
    <w:rsid w:val="00524BBC"/>
    <w:rsid w:val="0056578E"/>
    <w:rsid w:val="005D6A63"/>
    <w:rsid w:val="0062299F"/>
    <w:rsid w:val="006C143F"/>
    <w:rsid w:val="007170EC"/>
    <w:rsid w:val="00750806"/>
    <w:rsid w:val="007536A5"/>
    <w:rsid w:val="007711FD"/>
    <w:rsid w:val="008B05D5"/>
    <w:rsid w:val="00A07860"/>
    <w:rsid w:val="00AA22E0"/>
    <w:rsid w:val="00B529FA"/>
    <w:rsid w:val="00B8402E"/>
    <w:rsid w:val="00BF234C"/>
    <w:rsid w:val="00C175F6"/>
    <w:rsid w:val="00D77DDD"/>
    <w:rsid w:val="00FD0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7D4A"/>
  <w15:docId w15:val="{3C245984-92A0-46D9-843E-9153029F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313" w:hanging="634"/>
      <w:outlineLvl w:val="0"/>
    </w:pPr>
    <w:rPr>
      <w:rFonts w:ascii="Arial" w:eastAsia="Arial" w:hAnsi="Arial" w:cs="Arial"/>
      <w:b/>
      <w:bCs/>
      <w:sz w:val="24"/>
      <w:szCs w:val="24"/>
    </w:rPr>
  </w:style>
  <w:style w:type="paragraph" w:styleId="Heading2">
    <w:name w:val="heading 2"/>
    <w:basedOn w:val="Normal"/>
    <w:next w:val="Normal"/>
    <w:link w:val="Heading2Char"/>
    <w:uiPriority w:val="9"/>
    <w:semiHidden/>
    <w:unhideWhenUsed/>
    <w:qFormat/>
    <w:rsid w:val="00A078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6"/>
      <w:ind w:left="3532" w:right="2959"/>
      <w:jc w:val="center"/>
    </w:pPr>
    <w:rPr>
      <w:rFonts w:ascii="Arial" w:eastAsia="Arial" w:hAnsi="Arial" w:cs="Arial"/>
      <w:b/>
      <w:bCs/>
      <w:sz w:val="32"/>
      <w:szCs w:val="32"/>
      <w:u w:val="single" w:color="000000"/>
    </w:rPr>
  </w:style>
  <w:style w:type="paragraph" w:styleId="ListParagraph">
    <w:name w:val="List Paragraph"/>
    <w:basedOn w:val="Normal"/>
    <w:uiPriority w:val="34"/>
    <w:qFormat/>
    <w:pPr>
      <w:ind w:left="1246" w:hanging="708"/>
    </w:pPr>
  </w:style>
  <w:style w:type="paragraph" w:customStyle="1" w:styleId="TableParagraph">
    <w:name w:val="Table Paragraph"/>
    <w:basedOn w:val="Normal"/>
    <w:uiPriority w:val="1"/>
    <w:qFormat/>
    <w:pPr>
      <w:spacing w:line="210" w:lineRule="exact"/>
      <w:ind w:left="107"/>
    </w:pPr>
    <w:rPr>
      <w:rFonts w:ascii="Arial" w:eastAsia="Arial" w:hAnsi="Arial" w:cs="Arial"/>
    </w:rPr>
  </w:style>
  <w:style w:type="character" w:styleId="CommentReference">
    <w:name w:val="annotation reference"/>
    <w:basedOn w:val="DefaultParagraphFont"/>
    <w:uiPriority w:val="99"/>
    <w:semiHidden/>
    <w:unhideWhenUsed/>
    <w:rsid w:val="002C02FF"/>
    <w:rPr>
      <w:sz w:val="16"/>
      <w:szCs w:val="16"/>
    </w:rPr>
  </w:style>
  <w:style w:type="paragraph" w:styleId="CommentText">
    <w:name w:val="annotation text"/>
    <w:basedOn w:val="Normal"/>
    <w:link w:val="CommentTextChar"/>
    <w:uiPriority w:val="99"/>
    <w:unhideWhenUsed/>
    <w:rsid w:val="002C02FF"/>
    <w:rPr>
      <w:sz w:val="20"/>
      <w:szCs w:val="20"/>
    </w:rPr>
  </w:style>
  <w:style w:type="character" w:customStyle="1" w:styleId="CommentTextChar">
    <w:name w:val="Comment Text Char"/>
    <w:basedOn w:val="DefaultParagraphFont"/>
    <w:link w:val="CommentText"/>
    <w:uiPriority w:val="99"/>
    <w:rsid w:val="002C02FF"/>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2C02FF"/>
    <w:rPr>
      <w:b/>
      <w:bCs/>
    </w:rPr>
  </w:style>
  <w:style w:type="character" w:customStyle="1" w:styleId="CommentSubjectChar">
    <w:name w:val="Comment Subject Char"/>
    <w:basedOn w:val="CommentTextChar"/>
    <w:link w:val="CommentSubject"/>
    <w:uiPriority w:val="99"/>
    <w:semiHidden/>
    <w:rsid w:val="002C02FF"/>
    <w:rPr>
      <w:rFonts w:ascii="Arial MT" w:eastAsia="Arial MT" w:hAnsi="Arial MT" w:cs="Arial MT"/>
      <w:b/>
      <w:bCs/>
      <w:sz w:val="20"/>
      <w:szCs w:val="20"/>
    </w:rPr>
  </w:style>
  <w:style w:type="paragraph" w:styleId="BalloonText">
    <w:name w:val="Balloon Text"/>
    <w:basedOn w:val="Normal"/>
    <w:link w:val="BalloonTextChar"/>
    <w:uiPriority w:val="99"/>
    <w:semiHidden/>
    <w:unhideWhenUsed/>
    <w:rsid w:val="00524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BC"/>
    <w:rPr>
      <w:rFonts w:ascii="Segoe UI" w:eastAsia="Arial MT" w:hAnsi="Segoe UI" w:cs="Segoe UI"/>
      <w:sz w:val="18"/>
      <w:szCs w:val="18"/>
    </w:rPr>
  </w:style>
  <w:style w:type="table" w:styleId="TableGrid">
    <w:name w:val="Table Grid"/>
    <w:basedOn w:val="TableNormal"/>
    <w:uiPriority w:val="39"/>
    <w:rsid w:val="00524BB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4BBC"/>
    <w:pPr>
      <w:widowControl/>
      <w:autoSpaceDE/>
      <w:autoSpaceDN/>
      <w:ind w:left="22" w:right="3" w:hanging="10"/>
      <w:jc w:val="both"/>
    </w:pPr>
    <w:rPr>
      <w:rFonts w:ascii="Arial" w:eastAsia="Arial" w:hAnsi="Arial" w:cs="Arial"/>
      <w:color w:val="000000"/>
      <w:sz w:val="24"/>
      <w:lang w:val="en-GB" w:eastAsia="en-GB"/>
    </w:rPr>
  </w:style>
  <w:style w:type="character" w:customStyle="1" w:styleId="Heading2Char">
    <w:name w:val="Heading 2 Char"/>
    <w:basedOn w:val="DefaultParagraphFont"/>
    <w:link w:val="Heading2"/>
    <w:uiPriority w:val="9"/>
    <w:semiHidden/>
    <w:rsid w:val="00A0786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A0786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A07860"/>
    <w:rPr>
      <w:color w:val="0000FF"/>
      <w:u w:val="single"/>
    </w:rPr>
  </w:style>
  <w:style w:type="paragraph" w:styleId="Header">
    <w:name w:val="header"/>
    <w:basedOn w:val="Normal"/>
    <w:link w:val="HeaderChar"/>
    <w:uiPriority w:val="99"/>
    <w:unhideWhenUsed/>
    <w:rsid w:val="007536A5"/>
    <w:pPr>
      <w:tabs>
        <w:tab w:val="center" w:pos="4513"/>
        <w:tab w:val="right" w:pos="9026"/>
      </w:tabs>
    </w:pPr>
  </w:style>
  <w:style w:type="character" w:customStyle="1" w:styleId="HeaderChar">
    <w:name w:val="Header Char"/>
    <w:basedOn w:val="DefaultParagraphFont"/>
    <w:link w:val="Header"/>
    <w:uiPriority w:val="99"/>
    <w:rsid w:val="007536A5"/>
    <w:rPr>
      <w:rFonts w:ascii="Arial MT" w:eastAsia="Arial MT" w:hAnsi="Arial MT" w:cs="Arial MT"/>
    </w:rPr>
  </w:style>
  <w:style w:type="paragraph" w:styleId="Footer">
    <w:name w:val="footer"/>
    <w:basedOn w:val="Normal"/>
    <w:link w:val="FooterChar"/>
    <w:uiPriority w:val="99"/>
    <w:unhideWhenUsed/>
    <w:rsid w:val="007536A5"/>
    <w:pPr>
      <w:tabs>
        <w:tab w:val="center" w:pos="4513"/>
        <w:tab w:val="right" w:pos="9026"/>
      </w:tabs>
    </w:pPr>
  </w:style>
  <w:style w:type="character" w:customStyle="1" w:styleId="FooterChar">
    <w:name w:val="Footer Char"/>
    <w:basedOn w:val="DefaultParagraphFont"/>
    <w:link w:val="Footer"/>
    <w:uiPriority w:val="99"/>
    <w:rsid w:val="007536A5"/>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2163">
      <w:bodyDiv w:val="1"/>
      <w:marLeft w:val="0"/>
      <w:marRight w:val="0"/>
      <w:marTop w:val="0"/>
      <w:marBottom w:val="0"/>
      <w:divBdr>
        <w:top w:val="none" w:sz="0" w:space="0" w:color="auto"/>
        <w:left w:val="none" w:sz="0" w:space="0" w:color="auto"/>
        <w:bottom w:val="none" w:sz="0" w:space="0" w:color="auto"/>
        <w:right w:val="none" w:sz="0" w:space="0" w:color="auto"/>
      </w:divBdr>
      <w:divsChild>
        <w:div w:id="2071876264">
          <w:marLeft w:val="0"/>
          <w:marRight w:val="0"/>
          <w:marTop w:val="0"/>
          <w:marBottom w:val="0"/>
          <w:divBdr>
            <w:top w:val="single" w:sz="6" w:space="12" w:color="EAEAEA"/>
            <w:left w:val="none" w:sz="0" w:space="0" w:color="auto"/>
            <w:bottom w:val="none" w:sz="0" w:space="0" w:color="auto"/>
            <w:right w:val="none" w:sz="0" w:space="0" w:color="auto"/>
          </w:divBdr>
        </w:div>
        <w:div w:id="197621499">
          <w:marLeft w:val="0"/>
          <w:marRight w:val="0"/>
          <w:marTop w:val="0"/>
          <w:marBottom w:val="0"/>
          <w:divBdr>
            <w:top w:val="single" w:sz="6" w:space="15" w:color="EAEAEA"/>
            <w:left w:val="none" w:sz="0" w:space="0" w:color="auto"/>
            <w:bottom w:val="none" w:sz="0" w:space="23"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gdpr-info.eu/art-51-gdpr/" TargetMode="External"/><Relationship Id="rId2" Type="http://schemas.openxmlformats.org/officeDocument/2006/relationships/customXml" Target="../customXml/item2.xml"/><Relationship Id="rId16" Type="http://schemas.openxmlformats.org/officeDocument/2006/relationships/hyperlink" Target="https://gdpr-info.eu/art-27-gdp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0B8AD7B36AD49B251201397359D06" ma:contentTypeVersion="13" ma:contentTypeDescription="Create a new document." ma:contentTypeScope="" ma:versionID="880f023bb8adda4298791ac3ee10461e">
  <xsd:schema xmlns:xsd="http://www.w3.org/2001/XMLSchema" xmlns:xs="http://www.w3.org/2001/XMLSchema" xmlns:p="http://schemas.microsoft.com/office/2006/metadata/properties" xmlns:ns2="d9f5d4fd-471f-4bc8-9824-87482e99afd3" xmlns:ns3="9fc93092-255f-4e19-815d-c77266651136" targetNamespace="http://schemas.microsoft.com/office/2006/metadata/properties" ma:root="true" ma:fieldsID="ea3df784435def864bce5db9c09a1e86" ns2:_="" ns3:_="">
    <xsd:import namespace="d9f5d4fd-471f-4bc8-9824-87482e99afd3"/>
    <xsd:import namespace="9fc93092-255f-4e19-815d-c772666511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d4fd-471f-4bc8-9824-87482e99a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3092-255f-4e19-815d-c772666511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A8DF8-F636-4E57-B75C-FD6B72B1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d4fd-471f-4bc8-9824-87482e99afd3"/>
    <ds:schemaRef ds:uri="9fc93092-255f-4e19-815d-c7726665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3C42A-5418-4F79-8D7F-2DCFBD9D7868}">
  <ds:schemaRefs>
    <ds:schemaRef ds:uri="http://schemas.microsoft.com/sharepoint/v3/contenttype/forms"/>
  </ds:schemaRefs>
</ds:datastoreItem>
</file>

<file path=customXml/itemProps3.xml><?xml version="1.0" encoding="utf-8"?>
<ds:datastoreItem xmlns:ds="http://schemas.openxmlformats.org/officeDocument/2006/customXml" ds:itemID="{84CA1AE4-48BF-4868-8489-775047A66D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Microsoft Word - Data Retention Policy</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 Retention Policy</dc:title>
  <dc:creator>vsharpe</dc:creator>
  <cp:lastModifiedBy>Rebecca Outram</cp:lastModifiedBy>
  <cp:revision>2</cp:revision>
  <dcterms:created xsi:type="dcterms:W3CDTF">2022-08-02T11:43:00Z</dcterms:created>
  <dcterms:modified xsi:type="dcterms:W3CDTF">2022-08-02T11:43:00Z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PScript5.dll Version 5.2.2</vt:lpwstr>
  </property>
  <property fmtid="{D5CDD505-2E9C-101B-9397-08002B2CF9AE}" pid="4" name="LastSaved">
    <vt:filetime>2022-03-01T00:00:00Z</vt:filetime>
  </property>
  <property fmtid="{D5CDD505-2E9C-101B-9397-08002B2CF9AE}" pid="5" name="ContentTypeId">
    <vt:lpwstr>0x010100A260B8AD7B36AD49B251201397359D06</vt:lpwstr>
  </property>
</Properties>
</file>