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681A" w14:textId="721A13C6" w:rsidR="00AC5E97" w:rsidRPr="00445BB8" w:rsidRDefault="00483155" w:rsidP="00445BB8">
      <w:pPr>
        <w:rPr>
          <w:rFonts w:ascii="Arial" w:hAnsi="Arial" w:cs="Arial"/>
          <w:b/>
          <w:sz w:val="32"/>
          <w:szCs w:val="32"/>
        </w:rPr>
      </w:pPr>
      <w:r w:rsidRPr="00445BB8">
        <w:rPr>
          <w:rFonts w:ascii="Arial" w:hAnsi="Arial" w:cs="Arial"/>
          <w:b/>
          <w:sz w:val="32"/>
          <w:szCs w:val="32"/>
        </w:rPr>
        <w:t xml:space="preserve">General Needs </w:t>
      </w:r>
      <w:r w:rsidR="00386201">
        <w:rPr>
          <w:rFonts w:ascii="Arial" w:hAnsi="Arial" w:cs="Arial"/>
          <w:b/>
          <w:sz w:val="32"/>
          <w:szCs w:val="32"/>
        </w:rPr>
        <w:t xml:space="preserve">Lettings </w:t>
      </w:r>
      <w:r w:rsidR="004E734F" w:rsidRPr="00445BB8">
        <w:rPr>
          <w:rFonts w:ascii="Arial" w:hAnsi="Arial" w:cs="Arial"/>
          <w:b/>
          <w:sz w:val="32"/>
          <w:szCs w:val="32"/>
        </w:rPr>
        <w:t>Policy</w:t>
      </w:r>
    </w:p>
    <w:tbl>
      <w:tblPr>
        <w:tblpPr w:leftFromText="180" w:rightFromText="180" w:vertAnchor="text" w:horzAnchor="page" w:tblpX="711"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648"/>
      </w:tblGrid>
      <w:tr w:rsidR="0028128B" w:rsidRPr="005E68D7" w14:paraId="43996176" w14:textId="77777777" w:rsidTr="0028128B">
        <w:trPr>
          <w:trHeight w:val="641"/>
        </w:trPr>
        <w:tc>
          <w:tcPr>
            <w:tcW w:w="2729" w:type="dxa"/>
            <w:shd w:val="clear" w:color="auto" w:fill="auto"/>
          </w:tcPr>
          <w:p w14:paraId="6D7864F3" w14:textId="77777777" w:rsidR="0028128B" w:rsidRPr="005E68D7" w:rsidRDefault="0028128B" w:rsidP="0028128B">
            <w:pPr>
              <w:tabs>
                <w:tab w:val="right" w:pos="2513"/>
              </w:tabs>
              <w:rPr>
                <w:rFonts w:cs="Arial"/>
                <w:sz w:val="20"/>
              </w:rPr>
            </w:pPr>
            <w:r w:rsidRPr="005E68D7">
              <w:rPr>
                <w:rFonts w:cs="Arial"/>
                <w:sz w:val="20"/>
              </w:rPr>
              <w:t>Version</w:t>
            </w:r>
            <w:r>
              <w:rPr>
                <w:rFonts w:cs="Arial"/>
                <w:sz w:val="20"/>
              </w:rPr>
              <w:tab/>
            </w:r>
          </w:p>
        </w:tc>
        <w:tc>
          <w:tcPr>
            <w:tcW w:w="5648" w:type="dxa"/>
            <w:shd w:val="clear" w:color="auto" w:fill="auto"/>
          </w:tcPr>
          <w:p w14:paraId="3EC5C167" w14:textId="77777777" w:rsidR="0028128B" w:rsidRPr="005E68D7" w:rsidRDefault="0028128B" w:rsidP="0028128B">
            <w:pPr>
              <w:rPr>
                <w:rFonts w:cs="Arial"/>
                <w:i/>
                <w:sz w:val="20"/>
              </w:rPr>
            </w:pPr>
            <w:r>
              <w:rPr>
                <w:rFonts w:cs="Arial"/>
                <w:i/>
                <w:sz w:val="20"/>
              </w:rPr>
              <w:t>3</w:t>
            </w:r>
          </w:p>
        </w:tc>
      </w:tr>
      <w:tr w:rsidR="0028128B" w:rsidRPr="005E68D7" w14:paraId="0D61BDFE" w14:textId="77777777" w:rsidTr="0028128B">
        <w:trPr>
          <w:trHeight w:val="656"/>
        </w:trPr>
        <w:tc>
          <w:tcPr>
            <w:tcW w:w="2729" w:type="dxa"/>
            <w:shd w:val="clear" w:color="auto" w:fill="auto"/>
          </w:tcPr>
          <w:p w14:paraId="6E3CCBEC" w14:textId="77777777" w:rsidR="0028128B" w:rsidRPr="005E68D7" w:rsidRDefault="0028128B" w:rsidP="0028128B">
            <w:pPr>
              <w:rPr>
                <w:rFonts w:cs="Arial"/>
                <w:sz w:val="20"/>
              </w:rPr>
            </w:pPr>
            <w:r w:rsidRPr="005E68D7">
              <w:rPr>
                <w:rFonts w:cs="Arial"/>
                <w:sz w:val="20"/>
              </w:rPr>
              <w:t>Prepared by</w:t>
            </w:r>
          </w:p>
        </w:tc>
        <w:tc>
          <w:tcPr>
            <w:tcW w:w="5648" w:type="dxa"/>
            <w:shd w:val="clear" w:color="auto" w:fill="auto"/>
          </w:tcPr>
          <w:p w14:paraId="2D6817B1" w14:textId="77777777" w:rsidR="0028128B" w:rsidRPr="005E68D7" w:rsidRDefault="0028128B" w:rsidP="0028128B">
            <w:pPr>
              <w:rPr>
                <w:rFonts w:cs="Arial"/>
                <w:i/>
                <w:sz w:val="20"/>
              </w:rPr>
            </w:pPr>
            <w:r>
              <w:rPr>
                <w:rFonts w:cs="Arial"/>
                <w:i/>
                <w:sz w:val="20"/>
              </w:rPr>
              <w:t>Jane Eyles</w:t>
            </w:r>
          </w:p>
        </w:tc>
      </w:tr>
      <w:tr w:rsidR="0028128B" w:rsidRPr="005E68D7" w14:paraId="5F49EB15" w14:textId="77777777" w:rsidTr="0028128B">
        <w:trPr>
          <w:trHeight w:val="641"/>
        </w:trPr>
        <w:tc>
          <w:tcPr>
            <w:tcW w:w="2729" w:type="dxa"/>
            <w:shd w:val="clear" w:color="auto" w:fill="auto"/>
          </w:tcPr>
          <w:p w14:paraId="79C260D5" w14:textId="77777777" w:rsidR="0028128B" w:rsidRPr="005E68D7" w:rsidRDefault="0028128B" w:rsidP="0028128B">
            <w:pPr>
              <w:rPr>
                <w:rFonts w:cs="Arial"/>
                <w:sz w:val="20"/>
              </w:rPr>
            </w:pPr>
            <w:r w:rsidRPr="005E68D7">
              <w:rPr>
                <w:rFonts w:cs="Arial"/>
                <w:sz w:val="20"/>
              </w:rPr>
              <w:t>Approved by</w:t>
            </w:r>
          </w:p>
        </w:tc>
        <w:tc>
          <w:tcPr>
            <w:tcW w:w="5648" w:type="dxa"/>
            <w:shd w:val="clear" w:color="auto" w:fill="auto"/>
          </w:tcPr>
          <w:p w14:paraId="3109C7FC" w14:textId="77777777" w:rsidR="0028128B" w:rsidRPr="005E68D7" w:rsidRDefault="0028128B" w:rsidP="0028128B">
            <w:pPr>
              <w:rPr>
                <w:rFonts w:cs="Arial"/>
                <w:i/>
                <w:sz w:val="20"/>
              </w:rPr>
            </w:pPr>
            <w:r>
              <w:rPr>
                <w:rFonts w:cs="Arial"/>
                <w:i/>
                <w:sz w:val="20"/>
              </w:rPr>
              <w:t>Board/</w:t>
            </w:r>
            <w:r w:rsidRPr="005E68D7">
              <w:rPr>
                <w:rFonts w:cs="Arial"/>
                <w:i/>
                <w:sz w:val="20"/>
              </w:rPr>
              <w:t>Committee</w:t>
            </w:r>
            <w:r>
              <w:rPr>
                <w:rFonts w:cs="Arial"/>
                <w:i/>
                <w:sz w:val="20"/>
              </w:rPr>
              <w:t>/Directors Group</w:t>
            </w:r>
          </w:p>
        </w:tc>
      </w:tr>
      <w:tr w:rsidR="0028128B" w:rsidRPr="005E68D7" w14:paraId="148064D6" w14:textId="77777777" w:rsidTr="0028128B">
        <w:trPr>
          <w:trHeight w:val="641"/>
        </w:trPr>
        <w:tc>
          <w:tcPr>
            <w:tcW w:w="2729" w:type="dxa"/>
            <w:shd w:val="clear" w:color="auto" w:fill="auto"/>
          </w:tcPr>
          <w:p w14:paraId="31CC6AFB" w14:textId="77777777" w:rsidR="0028128B" w:rsidRPr="005E68D7" w:rsidRDefault="0028128B" w:rsidP="0028128B">
            <w:pPr>
              <w:rPr>
                <w:rFonts w:cs="Arial"/>
                <w:sz w:val="20"/>
              </w:rPr>
            </w:pPr>
            <w:r w:rsidRPr="005E68D7">
              <w:rPr>
                <w:rFonts w:cs="Arial"/>
                <w:sz w:val="20"/>
              </w:rPr>
              <w:t>Approved date</w:t>
            </w:r>
          </w:p>
        </w:tc>
        <w:tc>
          <w:tcPr>
            <w:tcW w:w="5648" w:type="dxa"/>
            <w:shd w:val="clear" w:color="auto" w:fill="auto"/>
          </w:tcPr>
          <w:p w14:paraId="0A30FDAC" w14:textId="77777777" w:rsidR="0028128B" w:rsidRPr="005E68D7" w:rsidRDefault="0028128B" w:rsidP="0028128B">
            <w:pPr>
              <w:rPr>
                <w:rFonts w:cs="Arial"/>
                <w:i/>
                <w:sz w:val="20"/>
              </w:rPr>
            </w:pPr>
            <w:r>
              <w:rPr>
                <w:rFonts w:cs="Arial"/>
                <w:i/>
                <w:sz w:val="20"/>
              </w:rPr>
              <w:t>July 2021</w:t>
            </w:r>
          </w:p>
        </w:tc>
      </w:tr>
      <w:tr w:rsidR="0028128B" w:rsidRPr="005E68D7" w14:paraId="75352F79" w14:textId="77777777" w:rsidTr="0028128B">
        <w:trPr>
          <w:trHeight w:val="656"/>
        </w:trPr>
        <w:tc>
          <w:tcPr>
            <w:tcW w:w="2729" w:type="dxa"/>
            <w:shd w:val="clear" w:color="auto" w:fill="auto"/>
          </w:tcPr>
          <w:p w14:paraId="1CA925CF" w14:textId="77777777" w:rsidR="0028128B" w:rsidRPr="005E68D7" w:rsidRDefault="0028128B" w:rsidP="0028128B">
            <w:pPr>
              <w:rPr>
                <w:rFonts w:cs="Arial"/>
                <w:sz w:val="20"/>
              </w:rPr>
            </w:pPr>
            <w:r w:rsidRPr="005E68D7">
              <w:rPr>
                <w:rFonts w:cs="Arial"/>
                <w:sz w:val="20"/>
              </w:rPr>
              <w:t>Date of last review</w:t>
            </w:r>
          </w:p>
        </w:tc>
        <w:tc>
          <w:tcPr>
            <w:tcW w:w="5648" w:type="dxa"/>
            <w:shd w:val="clear" w:color="auto" w:fill="auto"/>
          </w:tcPr>
          <w:p w14:paraId="201C354B" w14:textId="77777777" w:rsidR="0028128B" w:rsidRPr="005E68D7" w:rsidRDefault="0028128B" w:rsidP="0028128B">
            <w:pPr>
              <w:rPr>
                <w:rFonts w:cs="Arial"/>
                <w:i/>
                <w:sz w:val="20"/>
              </w:rPr>
            </w:pPr>
            <w:r>
              <w:rPr>
                <w:rFonts w:cs="Arial"/>
                <w:i/>
                <w:sz w:val="20"/>
              </w:rPr>
              <w:t>July 2018</w:t>
            </w:r>
          </w:p>
        </w:tc>
      </w:tr>
      <w:tr w:rsidR="0028128B" w:rsidRPr="005E68D7" w14:paraId="73995621" w14:textId="77777777" w:rsidTr="0028128B">
        <w:trPr>
          <w:trHeight w:val="641"/>
        </w:trPr>
        <w:tc>
          <w:tcPr>
            <w:tcW w:w="2729" w:type="dxa"/>
            <w:shd w:val="clear" w:color="auto" w:fill="auto"/>
          </w:tcPr>
          <w:p w14:paraId="146B1BC3" w14:textId="77777777" w:rsidR="0028128B" w:rsidRPr="005E68D7" w:rsidRDefault="0028128B" w:rsidP="0028128B">
            <w:pPr>
              <w:rPr>
                <w:rFonts w:cs="Arial"/>
                <w:sz w:val="20"/>
              </w:rPr>
            </w:pPr>
            <w:r w:rsidRPr="005E68D7">
              <w:rPr>
                <w:rFonts w:cs="Arial"/>
                <w:sz w:val="20"/>
              </w:rPr>
              <w:t>Document Owner</w:t>
            </w:r>
          </w:p>
        </w:tc>
        <w:tc>
          <w:tcPr>
            <w:tcW w:w="5648" w:type="dxa"/>
            <w:shd w:val="clear" w:color="auto" w:fill="auto"/>
          </w:tcPr>
          <w:p w14:paraId="6C14C368" w14:textId="5284F073" w:rsidR="0028128B" w:rsidRPr="005E68D7" w:rsidRDefault="0028128B" w:rsidP="0028128B">
            <w:pPr>
              <w:rPr>
                <w:rFonts w:cs="Arial"/>
                <w:i/>
                <w:sz w:val="20"/>
              </w:rPr>
            </w:pPr>
            <w:r w:rsidRPr="005E68D7">
              <w:rPr>
                <w:rFonts w:cs="Arial"/>
                <w:i/>
                <w:sz w:val="20"/>
              </w:rPr>
              <w:t>Director</w:t>
            </w:r>
            <w:r>
              <w:rPr>
                <w:rFonts w:cs="Arial"/>
                <w:i/>
                <w:sz w:val="20"/>
              </w:rPr>
              <w:t xml:space="preserve"> of Housing </w:t>
            </w:r>
          </w:p>
        </w:tc>
      </w:tr>
      <w:tr w:rsidR="0028128B" w:rsidRPr="005E68D7" w14:paraId="07A96256" w14:textId="77777777" w:rsidTr="0028128B">
        <w:trPr>
          <w:trHeight w:val="641"/>
        </w:trPr>
        <w:tc>
          <w:tcPr>
            <w:tcW w:w="2729" w:type="dxa"/>
            <w:shd w:val="clear" w:color="auto" w:fill="auto"/>
          </w:tcPr>
          <w:p w14:paraId="5C8A18D0" w14:textId="77777777" w:rsidR="0028128B" w:rsidRPr="005E68D7" w:rsidRDefault="0028128B" w:rsidP="0028128B">
            <w:pPr>
              <w:rPr>
                <w:rFonts w:cs="Arial"/>
                <w:sz w:val="20"/>
              </w:rPr>
            </w:pPr>
            <w:r w:rsidRPr="005E68D7">
              <w:rPr>
                <w:rFonts w:cs="Arial"/>
                <w:sz w:val="20"/>
              </w:rPr>
              <w:t>Date of Next Review</w:t>
            </w:r>
          </w:p>
        </w:tc>
        <w:tc>
          <w:tcPr>
            <w:tcW w:w="5648" w:type="dxa"/>
            <w:shd w:val="clear" w:color="auto" w:fill="auto"/>
          </w:tcPr>
          <w:p w14:paraId="38E6C1E6" w14:textId="77777777" w:rsidR="0028128B" w:rsidRPr="005E68D7" w:rsidRDefault="0028128B" w:rsidP="0028128B">
            <w:pPr>
              <w:rPr>
                <w:rFonts w:cs="Arial"/>
                <w:i/>
                <w:sz w:val="20"/>
              </w:rPr>
            </w:pPr>
            <w:r>
              <w:rPr>
                <w:rFonts w:cs="Arial"/>
                <w:i/>
                <w:sz w:val="20"/>
              </w:rPr>
              <w:t>July 2024</w:t>
            </w:r>
          </w:p>
        </w:tc>
      </w:tr>
      <w:tr w:rsidR="0028128B" w:rsidRPr="005E68D7" w14:paraId="07A22072" w14:textId="77777777" w:rsidTr="0028128B">
        <w:trPr>
          <w:trHeight w:val="1222"/>
        </w:trPr>
        <w:tc>
          <w:tcPr>
            <w:tcW w:w="2729" w:type="dxa"/>
            <w:shd w:val="clear" w:color="auto" w:fill="auto"/>
          </w:tcPr>
          <w:p w14:paraId="082E1F30" w14:textId="77777777" w:rsidR="0028128B" w:rsidRPr="005E68D7" w:rsidRDefault="0028128B" w:rsidP="0028128B">
            <w:pPr>
              <w:rPr>
                <w:rFonts w:cs="Arial"/>
                <w:sz w:val="20"/>
              </w:rPr>
            </w:pPr>
            <w:r>
              <w:rPr>
                <w:rFonts w:cs="Arial"/>
                <w:sz w:val="20"/>
              </w:rPr>
              <w:t>Lines of Defence/how is the document audited?</w:t>
            </w:r>
          </w:p>
        </w:tc>
        <w:tc>
          <w:tcPr>
            <w:tcW w:w="5648" w:type="dxa"/>
            <w:shd w:val="clear" w:color="auto" w:fill="auto"/>
          </w:tcPr>
          <w:p w14:paraId="6C6F32C7" w14:textId="77777777" w:rsidR="0028128B" w:rsidRDefault="0028128B" w:rsidP="0028128B">
            <w:pPr>
              <w:pStyle w:val="ListParagraph"/>
              <w:numPr>
                <w:ilvl w:val="0"/>
                <w:numId w:val="47"/>
              </w:numPr>
              <w:rPr>
                <w:rFonts w:cs="Arial"/>
                <w:i/>
                <w:sz w:val="20"/>
              </w:rPr>
            </w:pPr>
            <w:r>
              <w:rPr>
                <w:rFonts w:cs="Arial"/>
                <w:i/>
                <w:sz w:val="20"/>
              </w:rPr>
              <w:t>Approval by DG/Board/</w:t>
            </w:r>
          </w:p>
          <w:p w14:paraId="00FBDAEE" w14:textId="77777777" w:rsidR="0028128B" w:rsidRDefault="0028128B" w:rsidP="0028128B">
            <w:pPr>
              <w:pStyle w:val="ListParagraph"/>
              <w:numPr>
                <w:ilvl w:val="0"/>
                <w:numId w:val="47"/>
              </w:numPr>
              <w:rPr>
                <w:rFonts w:cs="Arial"/>
                <w:i/>
                <w:sz w:val="20"/>
              </w:rPr>
            </w:pPr>
            <w:r>
              <w:rPr>
                <w:rFonts w:cs="Arial"/>
                <w:i/>
                <w:sz w:val="20"/>
              </w:rPr>
              <w:t>Manager will audit regularly – Band A reviewed monthly</w:t>
            </w:r>
          </w:p>
          <w:p w14:paraId="590A9FD2" w14:textId="77777777" w:rsidR="0028128B" w:rsidRPr="00EA6782" w:rsidRDefault="0028128B" w:rsidP="0028128B">
            <w:pPr>
              <w:pStyle w:val="ListParagraph"/>
              <w:numPr>
                <w:ilvl w:val="0"/>
                <w:numId w:val="47"/>
              </w:numPr>
              <w:rPr>
                <w:rFonts w:cs="Arial"/>
                <w:i/>
                <w:sz w:val="20"/>
              </w:rPr>
            </w:pPr>
            <w:r>
              <w:rPr>
                <w:rFonts w:cs="Arial"/>
                <w:i/>
                <w:sz w:val="20"/>
              </w:rPr>
              <w:t>On Internal Audit programme</w:t>
            </w:r>
          </w:p>
        </w:tc>
      </w:tr>
    </w:tbl>
    <w:p w14:paraId="26B9D192" w14:textId="0F3906C9" w:rsidR="00483155" w:rsidRPr="00445BB8" w:rsidRDefault="00483155" w:rsidP="00445BB8">
      <w:pPr>
        <w:ind w:left="720"/>
        <w:rPr>
          <w:rFonts w:ascii="Arial" w:hAnsi="Arial" w:cs="Arial"/>
          <w:b/>
          <w:sz w:val="24"/>
          <w:szCs w:val="24"/>
        </w:rPr>
      </w:pPr>
    </w:p>
    <w:p w14:paraId="41A9A315" w14:textId="77777777" w:rsidR="00483155" w:rsidRPr="00AF3255" w:rsidRDefault="00483155" w:rsidP="00AF3255">
      <w:pPr>
        <w:rPr>
          <w:rFonts w:ascii="Arial" w:hAnsi="Arial" w:cs="Arial"/>
          <w:sz w:val="28"/>
          <w:szCs w:val="28"/>
        </w:rPr>
      </w:pPr>
    </w:p>
    <w:p w14:paraId="74338CEE" w14:textId="77777777" w:rsidR="00483155" w:rsidRPr="00483155" w:rsidRDefault="00483155" w:rsidP="00483155">
      <w:pPr>
        <w:tabs>
          <w:tab w:val="left" w:pos="2400"/>
        </w:tabs>
        <w:rPr>
          <w:rFonts w:ascii="Arial" w:hAnsi="Arial" w:cs="Arial"/>
          <w:b/>
          <w:sz w:val="24"/>
          <w:szCs w:val="24"/>
        </w:rPr>
      </w:pPr>
    </w:p>
    <w:p w14:paraId="732D01C7" w14:textId="77777777" w:rsidR="00483155" w:rsidRPr="00483155" w:rsidRDefault="00483155" w:rsidP="00483155">
      <w:pPr>
        <w:tabs>
          <w:tab w:val="left" w:pos="2400"/>
        </w:tabs>
        <w:rPr>
          <w:rFonts w:ascii="Arial" w:hAnsi="Arial" w:cs="Arial"/>
          <w:b/>
          <w:sz w:val="24"/>
          <w:szCs w:val="24"/>
        </w:rPr>
      </w:pPr>
    </w:p>
    <w:p w14:paraId="20AA314C" w14:textId="77777777" w:rsidR="00483155" w:rsidRDefault="00483155" w:rsidP="008C45F7">
      <w:pPr>
        <w:tabs>
          <w:tab w:val="left" w:pos="2400"/>
        </w:tabs>
        <w:rPr>
          <w:rFonts w:ascii="Arial" w:hAnsi="Arial" w:cs="Arial"/>
          <w:b/>
          <w:sz w:val="24"/>
          <w:szCs w:val="24"/>
        </w:rPr>
      </w:pPr>
    </w:p>
    <w:p w14:paraId="3C31E9C8" w14:textId="77777777" w:rsidR="00613F0A" w:rsidRPr="008C45F7" w:rsidRDefault="00613F0A" w:rsidP="008C45F7">
      <w:pPr>
        <w:tabs>
          <w:tab w:val="left" w:pos="2400"/>
        </w:tabs>
        <w:rPr>
          <w:rFonts w:ascii="Arial" w:hAnsi="Arial" w:cs="Arial"/>
          <w:b/>
          <w:sz w:val="24"/>
          <w:szCs w:val="24"/>
        </w:rPr>
      </w:pPr>
    </w:p>
    <w:p w14:paraId="1E51FF27" w14:textId="77777777" w:rsidR="005F50AA" w:rsidRDefault="005F50AA">
      <w:pPr>
        <w:rPr>
          <w:rFonts w:ascii="Arial" w:hAnsi="Arial" w:cs="Arial"/>
          <w:b/>
          <w:sz w:val="28"/>
          <w:szCs w:val="28"/>
        </w:rPr>
      </w:pPr>
      <w:r>
        <w:rPr>
          <w:rFonts w:ascii="Arial" w:hAnsi="Arial" w:cs="Arial"/>
          <w:b/>
          <w:sz w:val="28"/>
          <w:szCs w:val="28"/>
        </w:rPr>
        <w:br w:type="page"/>
      </w:r>
    </w:p>
    <w:p w14:paraId="61E267D5" w14:textId="6EDFE49B" w:rsidR="009A135E" w:rsidRPr="00445BB8" w:rsidRDefault="0061015A" w:rsidP="0061015A">
      <w:pPr>
        <w:pStyle w:val="ListParagraph"/>
        <w:numPr>
          <w:ilvl w:val="0"/>
          <w:numId w:val="48"/>
        </w:numPr>
        <w:tabs>
          <w:tab w:val="left" w:pos="2400"/>
        </w:tabs>
        <w:ind w:left="851" w:hanging="851"/>
        <w:rPr>
          <w:rFonts w:ascii="Arial" w:hAnsi="Arial" w:cs="Arial"/>
          <w:b/>
          <w:sz w:val="28"/>
          <w:szCs w:val="28"/>
        </w:rPr>
      </w:pPr>
      <w:r w:rsidRPr="00445BB8">
        <w:rPr>
          <w:rFonts w:ascii="Arial" w:hAnsi="Arial" w:cs="Arial"/>
          <w:b/>
          <w:sz w:val="28"/>
          <w:szCs w:val="28"/>
        </w:rPr>
        <w:t xml:space="preserve">Aims and </w:t>
      </w:r>
      <w:r w:rsidR="005570FC" w:rsidRPr="00445BB8">
        <w:rPr>
          <w:rFonts w:ascii="Arial" w:hAnsi="Arial" w:cs="Arial"/>
          <w:b/>
          <w:sz w:val="28"/>
          <w:szCs w:val="28"/>
        </w:rPr>
        <w:t>Scope</w:t>
      </w:r>
      <w:r w:rsidR="009A135E" w:rsidRPr="00445BB8">
        <w:rPr>
          <w:rFonts w:ascii="Arial" w:hAnsi="Arial" w:cs="Arial"/>
          <w:b/>
          <w:sz w:val="28"/>
          <w:szCs w:val="28"/>
        </w:rPr>
        <w:t xml:space="preserve"> </w:t>
      </w:r>
      <w:r w:rsidRPr="00445BB8">
        <w:rPr>
          <w:rFonts w:ascii="Arial" w:hAnsi="Arial" w:cs="Arial"/>
          <w:b/>
          <w:sz w:val="28"/>
          <w:szCs w:val="28"/>
        </w:rPr>
        <w:t>of the policy</w:t>
      </w:r>
    </w:p>
    <w:p w14:paraId="45B64FD6" w14:textId="77777777" w:rsidR="009A135E" w:rsidRPr="007019A8" w:rsidRDefault="009A135E" w:rsidP="0077213E">
      <w:pPr>
        <w:pStyle w:val="ListParagraph"/>
        <w:tabs>
          <w:tab w:val="left" w:pos="2400"/>
        </w:tabs>
        <w:ind w:left="360" w:hanging="360"/>
        <w:rPr>
          <w:rFonts w:ascii="Arial" w:hAnsi="Arial" w:cs="Arial"/>
          <w:b/>
          <w:sz w:val="24"/>
          <w:szCs w:val="24"/>
        </w:rPr>
      </w:pPr>
    </w:p>
    <w:p w14:paraId="7E21AF70" w14:textId="4B053EB5" w:rsidR="005D06F2" w:rsidRDefault="00B521DC" w:rsidP="00445BB8">
      <w:pPr>
        <w:pStyle w:val="ListParagraph"/>
        <w:numPr>
          <w:ilvl w:val="1"/>
          <w:numId w:val="48"/>
        </w:numPr>
        <w:tabs>
          <w:tab w:val="left" w:pos="2400"/>
        </w:tabs>
        <w:ind w:left="851" w:hanging="851"/>
        <w:rPr>
          <w:rFonts w:ascii="Arial" w:hAnsi="Arial" w:cs="Arial"/>
          <w:sz w:val="24"/>
          <w:szCs w:val="24"/>
        </w:rPr>
      </w:pPr>
      <w:r w:rsidRPr="007019A8">
        <w:rPr>
          <w:rFonts w:ascii="Arial" w:hAnsi="Arial" w:cs="Arial"/>
          <w:sz w:val="24"/>
          <w:szCs w:val="24"/>
        </w:rPr>
        <w:t>This</w:t>
      </w:r>
      <w:r w:rsidR="00AC5E97">
        <w:rPr>
          <w:rFonts w:ascii="Arial" w:hAnsi="Arial" w:cs="Arial"/>
          <w:sz w:val="24"/>
          <w:szCs w:val="24"/>
        </w:rPr>
        <w:t xml:space="preserve"> policy covers Hexagon’s approach to </w:t>
      </w:r>
      <w:r w:rsidR="00386201">
        <w:rPr>
          <w:rFonts w:ascii="Arial" w:hAnsi="Arial" w:cs="Arial"/>
          <w:sz w:val="24"/>
          <w:szCs w:val="24"/>
        </w:rPr>
        <w:t>letting</w:t>
      </w:r>
      <w:r w:rsidR="00AC5E97">
        <w:rPr>
          <w:rFonts w:ascii="Arial" w:hAnsi="Arial" w:cs="Arial"/>
          <w:sz w:val="24"/>
          <w:szCs w:val="24"/>
        </w:rPr>
        <w:t xml:space="preserve"> its general needs </w:t>
      </w:r>
      <w:r w:rsidR="0061015A">
        <w:rPr>
          <w:rFonts w:ascii="Arial" w:hAnsi="Arial" w:cs="Arial"/>
          <w:sz w:val="24"/>
          <w:szCs w:val="24"/>
        </w:rPr>
        <w:t>homes both through direct allocation</w:t>
      </w:r>
      <w:r w:rsidR="00E546FA">
        <w:rPr>
          <w:rFonts w:ascii="Arial" w:hAnsi="Arial" w:cs="Arial"/>
          <w:sz w:val="24"/>
          <w:szCs w:val="24"/>
        </w:rPr>
        <w:t xml:space="preserve"> </w:t>
      </w:r>
      <w:r w:rsidR="00E546FA" w:rsidRPr="00196195">
        <w:rPr>
          <w:rFonts w:ascii="Arial" w:hAnsi="Arial" w:cs="Arial"/>
          <w:sz w:val="24"/>
          <w:szCs w:val="24"/>
        </w:rPr>
        <w:t>of internal transfers</w:t>
      </w:r>
      <w:r w:rsidR="0061015A" w:rsidRPr="00196195">
        <w:rPr>
          <w:rFonts w:ascii="Arial" w:hAnsi="Arial" w:cs="Arial"/>
          <w:sz w:val="24"/>
          <w:szCs w:val="24"/>
        </w:rPr>
        <w:t xml:space="preserve"> </w:t>
      </w:r>
      <w:r w:rsidR="0061015A">
        <w:rPr>
          <w:rFonts w:ascii="Arial" w:hAnsi="Arial" w:cs="Arial"/>
          <w:sz w:val="24"/>
          <w:szCs w:val="24"/>
        </w:rPr>
        <w:t>and through its local authority partners.</w:t>
      </w:r>
      <w:r w:rsidR="00386201" w:rsidRPr="00386201">
        <w:rPr>
          <w:rFonts w:ascii="Arial" w:hAnsi="Arial" w:cs="Arial"/>
          <w:sz w:val="24"/>
          <w:szCs w:val="24"/>
        </w:rPr>
        <w:t xml:space="preserve"> </w:t>
      </w:r>
      <w:r w:rsidR="00386201" w:rsidRPr="000B09E0">
        <w:rPr>
          <w:rFonts w:ascii="Arial" w:hAnsi="Arial" w:cs="Arial"/>
          <w:sz w:val="24"/>
          <w:szCs w:val="24"/>
        </w:rPr>
        <w:t>Hexagon does not operate a waiting list and will not consider direct applications from individuals seeking rehousing</w:t>
      </w:r>
      <w:r w:rsidR="00386201">
        <w:rPr>
          <w:rFonts w:ascii="Arial" w:hAnsi="Arial" w:cs="Arial"/>
          <w:sz w:val="24"/>
          <w:szCs w:val="24"/>
        </w:rPr>
        <w:t xml:space="preserve"> unless for urgent internal transfers</w:t>
      </w:r>
      <w:r w:rsidR="00386201" w:rsidRPr="000B09E0">
        <w:rPr>
          <w:rFonts w:ascii="Arial" w:hAnsi="Arial" w:cs="Arial"/>
          <w:sz w:val="24"/>
          <w:szCs w:val="24"/>
        </w:rPr>
        <w:t>.</w:t>
      </w:r>
    </w:p>
    <w:p w14:paraId="6D544EB3" w14:textId="77777777" w:rsidR="00793073" w:rsidRDefault="00793073" w:rsidP="00445BB8">
      <w:pPr>
        <w:pStyle w:val="ListParagraph"/>
        <w:tabs>
          <w:tab w:val="left" w:pos="2400"/>
        </w:tabs>
        <w:ind w:left="851" w:hanging="851"/>
        <w:rPr>
          <w:rFonts w:ascii="Arial" w:hAnsi="Arial" w:cs="Arial"/>
          <w:sz w:val="24"/>
          <w:szCs w:val="24"/>
        </w:rPr>
      </w:pPr>
    </w:p>
    <w:p w14:paraId="74495664" w14:textId="5806DF70" w:rsidR="000B09E0" w:rsidRPr="000B09E0" w:rsidRDefault="000B09E0" w:rsidP="00445BB8">
      <w:pPr>
        <w:pStyle w:val="ListParagraph"/>
        <w:numPr>
          <w:ilvl w:val="1"/>
          <w:numId w:val="48"/>
        </w:numPr>
        <w:tabs>
          <w:tab w:val="left" w:pos="2400"/>
        </w:tabs>
        <w:ind w:left="851" w:hanging="851"/>
        <w:rPr>
          <w:rFonts w:ascii="Arial" w:hAnsi="Arial" w:cs="Arial"/>
          <w:sz w:val="24"/>
          <w:szCs w:val="24"/>
        </w:rPr>
      </w:pPr>
      <w:r>
        <w:rPr>
          <w:rFonts w:ascii="Arial" w:hAnsi="Arial" w:cs="Arial"/>
          <w:sz w:val="24"/>
          <w:szCs w:val="24"/>
        </w:rPr>
        <w:t xml:space="preserve">The aim of the policy </w:t>
      </w:r>
      <w:r w:rsidRPr="000B09E0">
        <w:rPr>
          <w:rFonts w:ascii="Arial" w:hAnsi="Arial" w:cs="Arial"/>
          <w:sz w:val="24"/>
          <w:szCs w:val="24"/>
        </w:rPr>
        <w:t>is to provide homes to people in housing need in South-East London.</w:t>
      </w:r>
    </w:p>
    <w:p w14:paraId="3C844000" w14:textId="77777777" w:rsidR="000B09E0" w:rsidRPr="000B09E0" w:rsidRDefault="000B09E0" w:rsidP="00445BB8">
      <w:pPr>
        <w:pStyle w:val="ListParagraph"/>
        <w:tabs>
          <w:tab w:val="left" w:pos="2400"/>
        </w:tabs>
        <w:ind w:left="851" w:hanging="851"/>
        <w:rPr>
          <w:rFonts w:ascii="Arial" w:hAnsi="Arial" w:cs="Arial"/>
          <w:sz w:val="24"/>
          <w:szCs w:val="24"/>
        </w:rPr>
      </w:pPr>
    </w:p>
    <w:p w14:paraId="7C596C3B" w14:textId="7B4A4187" w:rsidR="0068042C" w:rsidRPr="00F25770" w:rsidRDefault="0068042C" w:rsidP="00445BB8">
      <w:pPr>
        <w:pStyle w:val="ListParagraph"/>
        <w:numPr>
          <w:ilvl w:val="1"/>
          <w:numId w:val="48"/>
        </w:numPr>
        <w:tabs>
          <w:tab w:val="left" w:pos="2400"/>
        </w:tabs>
        <w:ind w:left="851" w:hanging="851"/>
        <w:rPr>
          <w:rFonts w:ascii="Arial" w:hAnsi="Arial" w:cs="Arial"/>
          <w:sz w:val="24"/>
          <w:szCs w:val="24"/>
        </w:rPr>
      </w:pPr>
      <w:r>
        <w:rPr>
          <w:rFonts w:ascii="Arial" w:hAnsi="Arial" w:cs="Arial"/>
          <w:sz w:val="24"/>
          <w:szCs w:val="24"/>
        </w:rPr>
        <w:t xml:space="preserve">This policy meets the requirements of the Regulator of Social Housing’s Tenancy Standard </w:t>
      </w:r>
      <w:hyperlink r:id="rId8" w:history="1">
        <w:r w:rsidRPr="00445BB8">
          <w:rPr>
            <w:rStyle w:val="Hyperlink"/>
            <w:rFonts w:ascii="Arial" w:hAnsi="Arial" w:cs="Arial"/>
            <w:sz w:val="24"/>
            <w:szCs w:val="24"/>
          </w:rPr>
          <w:t>Tenancy Standard - GOV.UK (www.gov.uk)</w:t>
        </w:r>
      </w:hyperlink>
    </w:p>
    <w:p w14:paraId="6B58D700" w14:textId="77777777" w:rsidR="0061015A" w:rsidRDefault="0061015A" w:rsidP="00445BB8">
      <w:pPr>
        <w:pStyle w:val="ListParagraph"/>
        <w:tabs>
          <w:tab w:val="left" w:pos="2400"/>
        </w:tabs>
        <w:ind w:left="851" w:hanging="851"/>
        <w:rPr>
          <w:rFonts w:ascii="Arial" w:hAnsi="Arial" w:cs="Arial"/>
          <w:sz w:val="24"/>
          <w:szCs w:val="24"/>
        </w:rPr>
      </w:pPr>
    </w:p>
    <w:p w14:paraId="24879F33" w14:textId="77777777" w:rsidR="00384456" w:rsidRPr="00445BB8" w:rsidRDefault="00384456" w:rsidP="00445BB8">
      <w:pPr>
        <w:pStyle w:val="ListParagraph"/>
        <w:numPr>
          <w:ilvl w:val="0"/>
          <w:numId w:val="48"/>
        </w:numPr>
        <w:tabs>
          <w:tab w:val="left" w:pos="2400"/>
        </w:tabs>
        <w:ind w:left="851" w:hanging="851"/>
        <w:rPr>
          <w:rFonts w:ascii="Arial" w:hAnsi="Arial" w:cs="Arial"/>
          <w:b/>
          <w:sz w:val="28"/>
          <w:szCs w:val="28"/>
        </w:rPr>
      </w:pPr>
      <w:r w:rsidRPr="00445BB8">
        <w:rPr>
          <w:rFonts w:ascii="Arial" w:hAnsi="Arial" w:cs="Arial"/>
          <w:b/>
          <w:sz w:val="28"/>
          <w:szCs w:val="28"/>
        </w:rPr>
        <w:t>Equality and Diversity</w:t>
      </w:r>
    </w:p>
    <w:p w14:paraId="01F3207A" w14:textId="77777777" w:rsidR="00384456" w:rsidRDefault="00384456" w:rsidP="00445BB8">
      <w:pPr>
        <w:pStyle w:val="ListParagraph"/>
        <w:tabs>
          <w:tab w:val="left" w:pos="2400"/>
        </w:tabs>
        <w:ind w:left="851" w:hanging="851"/>
        <w:rPr>
          <w:rFonts w:ascii="Arial" w:hAnsi="Arial" w:cs="Arial"/>
          <w:b/>
          <w:sz w:val="24"/>
          <w:szCs w:val="24"/>
        </w:rPr>
      </w:pPr>
    </w:p>
    <w:p w14:paraId="67319D98" w14:textId="54BA5357" w:rsidR="00384456" w:rsidRPr="00384456" w:rsidRDefault="00384456" w:rsidP="00445BB8">
      <w:pPr>
        <w:pStyle w:val="ListParagraph"/>
        <w:numPr>
          <w:ilvl w:val="1"/>
          <w:numId w:val="48"/>
        </w:numPr>
        <w:tabs>
          <w:tab w:val="left" w:pos="2400"/>
        </w:tabs>
        <w:ind w:left="851" w:hanging="851"/>
        <w:rPr>
          <w:rFonts w:ascii="Arial" w:hAnsi="Arial" w:cs="Arial"/>
          <w:b/>
          <w:sz w:val="24"/>
          <w:szCs w:val="24"/>
        </w:rPr>
      </w:pPr>
      <w:r>
        <w:rPr>
          <w:rFonts w:ascii="Arial" w:hAnsi="Arial" w:cs="Arial"/>
          <w:sz w:val="24"/>
          <w:szCs w:val="24"/>
        </w:rPr>
        <w:t>An equality and di</w:t>
      </w:r>
      <w:r w:rsidR="0065154E">
        <w:rPr>
          <w:rFonts w:ascii="Arial" w:hAnsi="Arial" w:cs="Arial"/>
          <w:sz w:val="24"/>
          <w:szCs w:val="24"/>
        </w:rPr>
        <w:t xml:space="preserve">versity </w:t>
      </w:r>
      <w:r w:rsidR="005F3AD4">
        <w:rPr>
          <w:rFonts w:ascii="Arial" w:hAnsi="Arial" w:cs="Arial"/>
          <w:sz w:val="24"/>
          <w:szCs w:val="24"/>
        </w:rPr>
        <w:t xml:space="preserve">impact </w:t>
      </w:r>
      <w:r w:rsidR="0065154E">
        <w:rPr>
          <w:rFonts w:ascii="Arial" w:hAnsi="Arial" w:cs="Arial"/>
          <w:sz w:val="24"/>
          <w:szCs w:val="24"/>
        </w:rPr>
        <w:t>assessment has been carried out.</w:t>
      </w:r>
      <w:r w:rsidR="005F3AD4">
        <w:rPr>
          <w:rFonts w:ascii="Arial" w:hAnsi="Arial" w:cs="Arial"/>
          <w:sz w:val="24"/>
          <w:szCs w:val="24"/>
        </w:rPr>
        <w:t xml:space="preserve"> </w:t>
      </w:r>
      <w:r w:rsidR="005F3AD4" w:rsidRPr="00BE3A09">
        <w:rPr>
          <w:rFonts w:ascii="Arial" w:hAnsi="Arial" w:cs="Arial"/>
          <w:sz w:val="24"/>
          <w:szCs w:val="24"/>
        </w:rPr>
        <w:t xml:space="preserve">This Policy will be implemented in accordance with </w:t>
      </w:r>
      <w:r w:rsidR="005F3AD4">
        <w:rPr>
          <w:rFonts w:ascii="Arial" w:hAnsi="Arial" w:cs="Arial"/>
          <w:sz w:val="24"/>
          <w:szCs w:val="24"/>
        </w:rPr>
        <w:t>Hexagon’s</w:t>
      </w:r>
      <w:r w:rsidR="005F3AD4" w:rsidRPr="00BE3A09">
        <w:rPr>
          <w:rFonts w:ascii="Arial" w:hAnsi="Arial" w:cs="Arial"/>
          <w:sz w:val="24"/>
          <w:szCs w:val="24"/>
        </w:rPr>
        <w:t xml:space="preserve"> responsibilities and duties under relevant legislation, including the Equalities Act 2010</w:t>
      </w:r>
      <w:r w:rsidR="005F3AD4">
        <w:rPr>
          <w:rFonts w:ascii="Arial" w:hAnsi="Arial" w:cs="Arial"/>
          <w:sz w:val="24"/>
          <w:szCs w:val="24"/>
        </w:rPr>
        <w:t>.</w:t>
      </w:r>
    </w:p>
    <w:p w14:paraId="7577AFAD" w14:textId="77777777" w:rsidR="00384456" w:rsidRPr="00384456" w:rsidRDefault="00384456" w:rsidP="00384456">
      <w:pPr>
        <w:pStyle w:val="ListParagraph"/>
        <w:tabs>
          <w:tab w:val="left" w:pos="2400"/>
        </w:tabs>
        <w:ind w:left="567"/>
        <w:rPr>
          <w:rFonts w:ascii="Arial" w:hAnsi="Arial" w:cs="Arial"/>
          <w:b/>
          <w:sz w:val="24"/>
          <w:szCs w:val="24"/>
        </w:rPr>
      </w:pPr>
    </w:p>
    <w:p w14:paraId="10BF1DF6" w14:textId="31C490C3" w:rsidR="00C54088" w:rsidRPr="00C54088" w:rsidRDefault="00384456" w:rsidP="00445BB8">
      <w:pPr>
        <w:pStyle w:val="ListParagraph"/>
        <w:numPr>
          <w:ilvl w:val="1"/>
          <w:numId w:val="48"/>
        </w:numPr>
        <w:tabs>
          <w:tab w:val="left" w:pos="2400"/>
        </w:tabs>
        <w:ind w:left="851" w:hanging="851"/>
        <w:rPr>
          <w:rFonts w:ascii="Arial" w:hAnsi="Arial" w:cs="Arial"/>
          <w:b/>
          <w:sz w:val="24"/>
          <w:szCs w:val="24"/>
        </w:rPr>
      </w:pPr>
      <w:r w:rsidRPr="005E013A">
        <w:rPr>
          <w:rFonts w:ascii="Arial" w:hAnsi="Arial" w:cs="Arial"/>
          <w:sz w:val="24"/>
          <w:szCs w:val="24"/>
        </w:rPr>
        <w:t>The policy looks to place checks and balances on the pro</w:t>
      </w:r>
      <w:r w:rsidR="004C411B" w:rsidRPr="005E013A">
        <w:rPr>
          <w:rFonts w:ascii="Arial" w:hAnsi="Arial" w:cs="Arial"/>
          <w:sz w:val="24"/>
          <w:szCs w:val="24"/>
        </w:rPr>
        <w:t>cess that should ensure that allocations are fair and transparent</w:t>
      </w:r>
      <w:r w:rsidR="00386201" w:rsidRPr="00386201">
        <w:rPr>
          <w:rFonts w:ascii="Arial" w:hAnsi="Arial" w:cs="Arial"/>
          <w:sz w:val="24"/>
          <w:szCs w:val="24"/>
        </w:rPr>
        <w:t xml:space="preserve"> </w:t>
      </w:r>
      <w:r w:rsidR="00386201">
        <w:rPr>
          <w:rFonts w:ascii="Arial" w:hAnsi="Arial" w:cs="Arial"/>
          <w:sz w:val="24"/>
          <w:szCs w:val="24"/>
        </w:rPr>
        <w:t>and</w:t>
      </w:r>
      <w:r w:rsidR="00C54088" w:rsidRPr="00445BB8">
        <w:rPr>
          <w:rFonts w:ascii="Arial" w:hAnsi="Arial" w:cs="Arial"/>
          <w:sz w:val="24"/>
          <w:szCs w:val="24"/>
        </w:rPr>
        <w:t xml:space="preserve"> ensure that residents</w:t>
      </w:r>
      <w:r w:rsidR="00386201">
        <w:rPr>
          <w:rFonts w:ascii="Arial" w:hAnsi="Arial" w:cs="Arial"/>
          <w:sz w:val="24"/>
          <w:szCs w:val="24"/>
        </w:rPr>
        <w:t>/applicants</w:t>
      </w:r>
      <w:r w:rsidR="00C54088" w:rsidRPr="00445BB8">
        <w:rPr>
          <w:rFonts w:ascii="Arial" w:hAnsi="Arial" w:cs="Arial"/>
          <w:sz w:val="24"/>
          <w:szCs w:val="24"/>
        </w:rPr>
        <w:t xml:space="preserve"> are treated as individuals and with fairness and respect.</w:t>
      </w:r>
    </w:p>
    <w:p w14:paraId="679AA3BF" w14:textId="77777777" w:rsidR="004C411B" w:rsidRPr="004C411B" w:rsidRDefault="004C411B" w:rsidP="00445BB8">
      <w:pPr>
        <w:pStyle w:val="ListParagraph"/>
        <w:ind w:left="851" w:hanging="851"/>
        <w:rPr>
          <w:rFonts w:ascii="Arial" w:hAnsi="Arial" w:cs="Arial"/>
          <w:b/>
          <w:sz w:val="24"/>
          <w:szCs w:val="24"/>
        </w:rPr>
      </w:pPr>
    </w:p>
    <w:p w14:paraId="3288C189" w14:textId="5506B5DB" w:rsidR="004C411B" w:rsidRDefault="000B09E0" w:rsidP="005E013A">
      <w:pPr>
        <w:pStyle w:val="ListParagraph"/>
        <w:numPr>
          <w:ilvl w:val="1"/>
          <w:numId w:val="48"/>
        </w:numPr>
        <w:tabs>
          <w:tab w:val="left" w:pos="2400"/>
        </w:tabs>
        <w:ind w:left="851" w:hanging="851"/>
        <w:rPr>
          <w:rFonts w:ascii="Arial" w:hAnsi="Arial" w:cs="Arial"/>
          <w:b/>
          <w:sz w:val="24"/>
          <w:szCs w:val="24"/>
        </w:rPr>
      </w:pPr>
      <w:r w:rsidRPr="005E013A">
        <w:rPr>
          <w:rFonts w:ascii="Arial" w:hAnsi="Arial" w:cs="Arial"/>
          <w:sz w:val="24"/>
          <w:szCs w:val="24"/>
        </w:rPr>
        <w:t xml:space="preserve">Hexagon </w:t>
      </w:r>
      <w:proofErr w:type="gramStart"/>
      <w:r w:rsidRPr="005E013A">
        <w:rPr>
          <w:rFonts w:ascii="Arial" w:hAnsi="Arial" w:cs="Arial"/>
          <w:sz w:val="24"/>
          <w:szCs w:val="24"/>
        </w:rPr>
        <w:t>is  committed</w:t>
      </w:r>
      <w:proofErr w:type="gramEnd"/>
      <w:r w:rsidRPr="005E013A">
        <w:rPr>
          <w:rFonts w:ascii="Arial" w:hAnsi="Arial" w:cs="Arial"/>
          <w:sz w:val="24"/>
          <w:szCs w:val="24"/>
        </w:rPr>
        <w:t xml:space="preserve"> to ensuring that in terms of both access to homes and in </w:t>
      </w:r>
      <w:r w:rsidR="00DA2269">
        <w:rPr>
          <w:rFonts w:ascii="Arial" w:hAnsi="Arial" w:cs="Arial"/>
          <w:sz w:val="24"/>
          <w:szCs w:val="24"/>
        </w:rPr>
        <w:t>lettings</w:t>
      </w:r>
      <w:r w:rsidR="00DA2269" w:rsidRPr="005E013A">
        <w:rPr>
          <w:rFonts w:ascii="Arial" w:hAnsi="Arial" w:cs="Arial"/>
          <w:sz w:val="24"/>
          <w:szCs w:val="24"/>
        </w:rPr>
        <w:t xml:space="preserve"> </w:t>
      </w:r>
      <w:r w:rsidRPr="005E013A">
        <w:rPr>
          <w:rFonts w:ascii="Arial" w:hAnsi="Arial" w:cs="Arial"/>
          <w:sz w:val="24"/>
          <w:szCs w:val="24"/>
        </w:rPr>
        <w:t>decisions, no one will be treated less favourably because of</w:t>
      </w:r>
      <w:r w:rsidRPr="00386201">
        <w:rPr>
          <w:rFonts w:ascii="Arial" w:hAnsi="Arial" w:cs="Arial"/>
          <w:sz w:val="24"/>
          <w:szCs w:val="24"/>
        </w:rPr>
        <w:t xml:space="preserve"> race, sexual orientation, gender, marital status, disability, class, caring responsibilities, religion or HIV status</w:t>
      </w:r>
      <w:r w:rsidR="00386201">
        <w:rPr>
          <w:rFonts w:ascii="Arial" w:hAnsi="Arial" w:cs="Arial"/>
          <w:sz w:val="24"/>
          <w:szCs w:val="24"/>
        </w:rPr>
        <w:t>.</w:t>
      </w:r>
      <w:r w:rsidR="00386201" w:rsidRPr="005E013A">
        <w:rPr>
          <w:rFonts w:ascii="Arial" w:hAnsi="Arial" w:cs="Arial"/>
          <w:sz w:val="24"/>
          <w:szCs w:val="24"/>
        </w:rPr>
        <w:t xml:space="preserve"> </w:t>
      </w:r>
      <w:r w:rsidR="00386201">
        <w:rPr>
          <w:rFonts w:ascii="Arial" w:hAnsi="Arial" w:cs="Arial"/>
          <w:sz w:val="24"/>
          <w:szCs w:val="24"/>
        </w:rPr>
        <w:t>Monitoring</w:t>
      </w:r>
      <w:r w:rsidR="004C411B">
        <w:rPr>
          <w:rFonts w:ascii="Arial" w:hAnsi="Arial" w:cs="Arial"/>
          <w:sz w:val="24"/>
          <w:szCs w:val="24"/>
        </w:rPr>
        <w:t xml:space="preserve"> will allow Hexagon to demonstrate that the process is working correctly and does not favour or discriminate against a </w:t>
      </w:r>
      <w:proofErr w:type="gramStart"/>
      <w:r w:rsidR="004C411B">
        <w:rPr>
          <w:rFonts w:ascii="Arial" w:hAnsi="Arial" w:cs="Arial"/>
          <w:sz w:val="24"/>
          <w:szCs w:val="24"/>
        </w:rPr>
        <w:t>particular group</w:t>
      </w:r>
      <w:proofErr w:type="gramEnd"/>
      <w:r w:rsidR="004C411B">
        <w:rPr>
          <w:rFonts w:ascii="Arial" w:hAnsi="Arial" w:cs="Arial"/>
          <w:sz w:val="24"/>
          <w:szCs w:val="24"/>
        </w:rPr>
        <w:t>.</w:t>
      </w:r>
    </w:p>
    <w:p w14:paraId="437574DE" w14:textId="77777777" w:rsidR="00384456" w:rsidRPr="00384456" w:rsidRDefault="00384456" w:rsidP="00445BB8">
      <w:pPr>
        <w:pStyle w:val="ListParagraph"/>
        <w:tabs>
          <w:tab w:val="left" w:pos="2400"/>
        </w:tabs>
        <w:ind w:left="851" w:hanging="851"/>
        <w:rPr>
          <w:rFonts w:ascii="Arial" w:hAnsi="Arial" w:cs="Arial"/>
          <w:b/>
          <w:sz w:val="24"/>
          <w:szCs w:val="24"/>
        </w:rPr>
      </w:pPr>
    </w:p>
    <w:p w14:paraId="0C114929" w14:textId="730AA6C5" w:rsidR="005D06F2" w:rsidRPr="00445BB8" w:rsidRDefault="0061015A" w:rsidP="00445BB8">
      <w:pPr>
        <w:pStyle w:val="ListParagraph"/>
        <w:numPr>
          <w:ilvl w:val="0"/>
          <w:numId w:val="48"/>
        </w:numPr>
        <w:tabs>
          <w:tab w:val="left" w:pos="2400"/>
        </w:tabs>
        <w:ind w:left="851" w:hanging="851"/>
        <w:rPr>
          <w:rFonts w:ascii="Arial" w:hAnsi="Arial" w:cs="Arial"/>
          <w:b/>
          <w:sz w:val="28"/>
          <w:szCs w:val="28"/>
        </w:rPr>
      </w:pPr>
      <w:r>
        <w:rPr>
          <w:rFonts w:ascii="Arial" w:hAnsi="Arial" w:cs="Arial"/>
          <w:b/>
          <w:sz w:val="28"/>
          <w:szCs w:val="28"/>
        </w:rPr>
        <w:t>Consultation</w:t>
      </w:r>
    </w:p>
    <w:p w14:paraId="0E305B93" w14:textId="77777777" w:rsidR="00FD5CF5" w:rsidRPr="007019A8" w:rsidRDefault="00FD5CF5" w:rsidP="00445BB8">
      <w:pPr>
        <w:pStyle w:val="ListParagraph"/>
        <w:tabs>
          <w:tab w:val="left" w:pos="2400"/>
        </w:tabs>
        <w:ind w:left="851" w:hanging="851"/>
        <w:rPr>
          <w:rFonts w:ascii="Arial" w:hAnsi="Arial" w:cs="Arial"/>
          <w:b/>
          <w:sz w:val="24"/>
          <w:szCs w:val="24"/>
        </w:rPr>
      </w:pPr>
    </w:p>
    <w:p w14:paraId="7035DA49" w14:textId="07A1466B" w:rsidR="00586909" w:rsidRDefault="0061015A" w:rsidP="00445BB8">
      <w:pPr>
        <w:pStyle w:val="ListParagraph"/>
        <w:numPr>
          <w:ilvl w:val="1"/>
          <w:numId w:val="48"/>
        </w:numPr>
        <w:tabs>
          <w:tab w:val="left" w:pos="2400"/>
        </w:tabs>
        <w:ind w:left="851" w:hanging="851"/>
        <w:rPr>
          <w:rFonts w:ascii="Arial" w:hAnsi="Arial" w:cs="Arial"/>
          <w:sz w:val="24"/>
          <w:szCs w:val="24"/>
        </w:rPr>
      </w:pPr>
      <w:r>
        <w:rPr>
          <w:rFonts w:ascii="Arial" w:hAnsi="Arial" w:cs="Arial"/>
          <w:sz w:val="24"/>
          <w:szCs w:val="24"/>
        </w:rPr>
        <w:t>The Hexagon Resident Advisory Group</w:t>
      </w:r>
      <w:r w:rsidR="00EC54DC">
        <w:rPr>
          <w:rFonts w:ascii="Arial" w:hAnsi="Arial" w:cs="Arial"/>
          <w:sz w:val="24"/>
          <w:szCs w:val="24"/>
        </w:rPr>
        <w:t xml:space="preserve"> and Neighbourhood Services </w:t>
      </w:r>
      <w:proofErr w:type="gramStart"/>
      <w:r w:rsidR="00EC54DC">
        <w:rPr>
          <w:rFonts w:ascii="Arial" w:hAnsi="Arial" w:cs="Arial"/>
          <w:sz w:val="24"/>
          <w:szCs w:val="24"/>
        </w:rPr>
        <w:t xml:space="preserve">staff </w:t>
      </w:r>
      <w:r>
        <w:rPr>
          <w:rFonts w:ascii="Arial" w:hAnsi="Arial" w:cs="Arial"/>
          <w:sz w:val="24"/>
          <w:szCs w:val="24"/>
        </w:rPr>
        <w:t xml:space="preserve"> have</w:t>
      </w:r>
      <w:proofErr w:type="gramEnd"/>
      <w:r>
        <w:rPr>
          <w:rFonts w:ascii="Arial" w:hAnsi="Arial" w:cs="Arial"/>
          <w:sz w:val="24"/>
          <w:szCs w:val="24"/>
        </w:rPr>
        <w:t xml:space="preserve"> been consulted on this policy</w:t>
      </w:r>
      <w:r w:rsidR="00EC54DC">
        <w:rPr>
          <w:rFonts w:ascii="Arial" w:hAnsi="Arial" w:cs="Arial"/>
          <w:sz w:val="24"/>
          <w:szCs w:val="24"/>
        </w:rPr>
        <w:t xml:space="preserve"> and their comments have been taken into consideration. </w:t>
      </w:r>
    </w:p>
    <w:p w14:paraId="5D041216" w14:textId="77777777" w:rsidR="00BF0E89" w:rsidRDefault="00BF0E89" w:rsidP="00445BB8">
      <w:pPr>
        <w:pStyle w:val="ListParagraph"/>
        <w:tabs>
          <w:tab w:val="left" w:pos="2400"/>
        </w:tabs>
        <w:ind w:left="851" w:hanging="851"/>
        <w:rPr>
          <w:rFonts w:ascii="Arial" w:hAnsi="Arial" w:cs="Arial"/>
          <w:sz w:val="24"/>
          <w:szCs w:val="24"/>
        </w:rPr>
      </w:pPr>
    </w:p>
    <w:p w14:paraId="07639F6E" w14:textId="5C6C640C" w:rsidR="00E4004E" w:rsidRPr="00445BB8" w:rsidRDefault="0061015A" w:rsidP="00445BB8">
      <w:pPr>
        <w:pStyle w:val="ListParagraph"/>
        <w:numPr>
          <w:ilvl w:val="0"/>
          <w:numId w:val="48"/>
        </w:numPr>
        <w:tabs>
          <w:tab w:val="left" w:pos="2400"/>
        </w:tabs>
        <w:ind w:left="851" w:hanging="851"/>
        <w:rPr>
          <w:rFonts w:ascii="Arial" w:hAnsi="Arial" w:cs="Arial"/>
          <w:b/>
          <w:bCs/>
          <w:sz w:val="28"/>
          <w:szCs w:val="28"/>
        </w:rPr>
      </w:pPr>
      <w:r w:rsidRPr="00445BB8">
        <w:rPr>
          <w:rFonts w:ascii="Arial" w:hAnsi="Arial" w:cs="Arial"/>
          <w:b/>
          <w:bCs/>
          <w:sz w:val="28"/>
          <w:szCs w:val="28"/>
        </w:rPr>
        <w:t>Policy</w:t>
      </w:r>
      <w:r>
        <w:rPr>
          <w:rFonts w:ascii="Arial" w:hAnsi="Arial" w:cs="Arial"/>
          <w:b/>
          <w:bCs/>
          <w:sz w:val="28"/>
          <w:szCs w:val="28"/>
        </w:rPr>
        <w:t xml:space="preserve"> Statement</w:t>
      </w:r>
    </w:p>
    <w:p w14:paraId="13E7E34E" w14:textId="77777777" w:rsidR="00E4004E" w:rsidRPr="007019A8" w:rsidRDefault="00E4004E" w:rsidP="008E26EC">
      <w:pPr>
        <w:pStyle w:val="ListParagraph"/>
        <w:tabs>
          <w:tab w:val="left" w:pos="2400"/>
        </w:tabs>
        <w:ind w:left="567" w:hanging="567"/>
        <w:rPr>
          <w:rFonts w:ascii="Arial" w:hAnsi="Arial" w:cs="Arial"/>
          <w:sz w:val="24"/>
          <w:szCs w:val="24"/>
        </w:rPr>
      </w:pPr>
    </w:p>
    <w:p w14:paraId="4207DE7C" w14:textId="2AA3624D" w:rsidR="00722EF8" w:rsidRPr="00C22D40" w:rsidRDefault="00086EBC" w:rsidP="00445BB8">
      <w:pPr>
        <w:pStyle w:val="ListParagraph"/>
        <w:numPr>
          <w:ilvl w:val="1"/>
          <w:numId w:val="48"/>
        </w:numPr>
        <w:tabs>
          <w:tab w:val="left" w:pos="851"/>
        </w:tabs>
        <w:ind w:left="851" w:hanging="851"/>
        <w:rPr>
          <w:rFonts w:ascii="Arial" w:hAnsi="Arial" w:cs="Arial"/>
          <w:b/>
          <w:sz w:val="24"/>
          <w:szCs w:val="24"/>
        </w:rPr>
      </w:pPr>
      <w:r>
        <w:rPr>
          <w:rFonts w:ascii="Arial" w:hAnsi="Arial" w:cs="Arial"/>
          <w:sz w:val="24"/>
          <w:szCs w:val="24"/>
        </w:rPr>
        <w:t xml:space="preserve">Hexagon is committed to operating a high quality and fair letting service. </w:t>
      </w:r>
      <w:r w:rsidR="00C46C99">
        <w:rPr>
          <w:rFonts w:ascii="Arial" w:hAnsi="Arial" w:cs="Arial"/>
          <w:sz w:val="24"/>
          <w:szCs w:val="24"/>
        </w:rPr>
        <w:t>T</w:t>
      </w:r>
      <w:r>
        <w:rPr>
          <w:rFonts w:ascii="Arial" w:hAnsi="Arial" w:cs="Arial"/>
          <w:sz w:val="24"/>
          <w:szCs w:val="24"/>
        </w:rPr>
        <w:t xml:space="preserve">he principles </w:t>
      </w:r>
      <w:r w:rsidR="00C46C99">
        <w:rPr>
          <w:rFonts w:ascii="Arial" w:hAnsi="Arial" w:cs="Arial"/>
          <w:sz w:val="24"/>
          <w:szCs w:val="24"/>
        </w:rPr>
        <w:t xml:space="preserve">are </w:t>
      </w:r>
      <w:r>
        <w:rPr>
          <w:rFonts w:ascii="Arial" w:hAnsi="Arial" w:cs="Arial"/>
          <w:sz w:val="24"/>
          <w:szCs w:val="24"/>
        </w:rPr>
        <w:t>set out in this policy to achieve this.</w:t>
      </w:r>
    </w:p>
    <w:p w14:paraId="42EF08E6" w14:textId="77777777" w:rsidR="00C22D40" w:rsidRPr="00C22D40" w:rsidRDefault="00C22D40" w:rsidP="00445BB8">
      <w:pPr>
        <w:pStyle w:val="ListParagraph"/>
        <w:tabs>
          <w:tab w:val="left" w:pos="851"/>
        </w:tabs>
        <w:ind w:left="851" w:hanging="851"/>
        <w:rPr>
          <w:rFonts w:ascii="Arial" w:hAnsi="Arial" w:cs="Arial"/>
          <w:b/>
          <w:sz w:val="24"/>
          <w:szCs w:val="24"/>
        </w:rPr>
      </w:pPr>
    </w:p>
    <w:p w14:paraId="67352ED4" w14:textId="2CE74D4A" w:rsidR="00C22D40" w:rsidRPr="009D4D4A" w:rsidRDefault="00C22D40" w:rsidP="00445BB8">
      <w:pPr>
        <w:pStyle w:val="ListParagraph"/>
        <w:numPr>
          <w:ilvl w:val="1"/>
          <w:numId w:val="48"/>
        </w:numPr>
        <w:tabs>
          <w:tab w:val="left" w:pos="851"/>
        </w:tabs>
        <w:ind w:left="851" w:hanging="851"/>
        <w:rPr>
          <w:rFonts w:ascii="Arial" w:hAnsi="Arial" w:cs="Arial"/>
          <w:b/>
          <w:sz w:val="24"/>
          <w:szCs w:val="24"/>
        </w:rPr>
      </w:pPr>
      <w:r>
        <w:rPr>
          <w:rFonts w:ascii="Arial" w:hAnsi="Arial" w:cs="Arial"/>
          <w:sz w:val="24"/>
          <w:szCs w:val="24"/>
        </w:rPr>
        <w:t>Hexagon will work in partnership with local authorities</w:t>
      </w:r>
      <w:r w:rsidR="00C16FBF">
        <w:rPr>
          <w:rFonts w:ascii="Arial" w:hAnsi="Arial" w:cs="Arial"/>
          <w:sz w:val="24"/>
          <w:szCs w:val="24"/>
        </w:rPr>
        <w:t>, other housing provider</w:t>
      </w:r>
      <w:r w:rsidR="00C46C99">
        <w:rPr>
          <w:rFonts w:ascii="Arial" w:hAnsi="Arial" w:cs="Arial"/>
          <w:sz w:val="24"/>
          <w:szCs w:val="24"/>
        </w:rPr>
        <w:t>s</w:t>
      </w:r>
      <w:r w:rsidR="00C16FBF">
        <w:rPr>
          <w:rFonts w:ascii="Arial" w:hAnsi="Arial" w:cs="Arial"/>
          <w:sz w:val="24"/>
          <w:szCs w:val="24"/>
        </w:rPr>
        <w:t xml:space="preserve"> and schemes such as the Pan London Reciprocal Scheme</w:t>
      </w:r>
      <w:r w:rsidR="00E935C5">
        <w:rPr>
          <w:rFonts w:ascii="Arial" w:hAnsi="Arial" w:cs="Arial"/>
          <w:sz w:val="24"/>
          <w:szCs w:val="24"/>
        </w:rPr>
        <w:t xml:space="preserve">, which offers for </w:t>
      </w:r>
      <w:proofErr w:type="gramStart"/>
      <w:r w:rsidR="00E935C5">
        <w:rPr>
          <w:rFonts w:ascii="Arial" w:hAnsi="Arial" w:cs="Arial"/>
          <w:sz w:val="24"/>
          <w:szCs w:val="24"/>
        </w:rPr>
        <w:t>those fleeing violence</w:t>
      </w:r>
      <w:proofErr w:type="gramEnd"/>
      <w:r w:rsidR="00E935C5">
        <w:rPr>
          <w:rFonts w:ascii="Arial" w:hAnsi="Arial" w:cs="Arial"/>
          <w:sz w:val="24"/>
          <w:szCs w:val="24"/>
        </w:rPr>
        <w:t xml:space="preserve"> t</w:t>
      </w:r>
      <w:r>
        <w:rPr>
          <w:rFonts w:ascii="Arial" w:hAnsi="Arial" w:cs="Arial"/>
          <w:sz w:val="24"/>
          <w:szCs w:val="24"/>
        </w:rPr>
        <w:t xml:space="preserve">o meet housing needs. This includes addressing homelessness and allocating adapted </w:t>
      </w:r>
      <w:r w:rsidR="00C46C99">
        <w:rPr>
          <w:rFonts w:ascii="Arial" w:hAnsi="Arial" w:cs="Arial"/>
          <w:sz w:val="24"/>
          <w:szCs w:val="24"/>
        </w:rPr>
        <w:t>homes</w:t>
      </w:r>
      <w:r>
        <w:rPr>
          <w:rFonts w:ascii="Arial" w:hAnsi="Arial" w:cs="Arial"/>
          <w:sz w:val="24"/>
          <w:szCs w:val="24"/>
        </w:rPr>
        <w:t>.</w:t>
      </w:r>
    </w:p>
    <w:p w14:paraId="7E525B98" w14:textId="77777777" w:rsidR="009D4D4A" w:rsidRPr="009D4D4A" w:rsidRDefault="009D4D4A" w:rsidP="00445BB8">
      <w:pPr>
        <w:pStyle w:val="ListParagraph"/>
        <w:tabs>
          <w:tab w:val="left" w:pos="851"/>
        </w:tabs>
        <w:ind w:left="851" w:hanging="851"/>
        <w:rPr>
          <w:rFonts w:ascii="Arial" w:hAnsi="Arial" w:cs="Arial"/>
          <w:b/>
          <w:sz w:val="24"/>
          <w:szCs w:val="24"/>
        </w:rPr>
      </w:pPr>
    </w:p>
    <w:p w14:paraId="01B2DD69" w14:textId="190C2BF0" w:rsidR="00B670ED" w:rsidRPr="007C4C18" w:rsidRDefault="008B37CA" w:rsidP="00445BB8">
      <w:pPr>
        <w:pStyle w:val="ListParagraph"/>
        <w:numPr>
          <w:ilvl w:val="1"/>
          <w:numId w:val="48"/>
        </w:numPr>
        <w:tabs>
          <w:tab w:val="left" w:pos="851"/>
        </w:tabs>
        <w:ind w:left="851" w:hanging="851"/>
        <w:rPr>
          <w:rFonts w:ascii="Arial" w:hAnsi="Arial" w:cs="Arial"/>
          <w:b/>
          <w:sz w:val="24"/>
          <w:szCs w:val="24"/>
        </w:rPr>
      </w:pPr>
      <w:r w:rsidRPr="005E013A">
        <w:rPr>
          <w:rFonts w:ascii="Arial" w:hAnsi="Arial" w:cs="Arial"/>
          <w:sz w:val="24"/>
          <w:szCs w:val="24"/>
        </w:rPr>
        <w:t xml:space="preserve">Hexagon will </w:t>
      </w:r>
      <w:r w:rsidR="008C45F7" w:rsidRPr="005E013A">
        <w:rPr>
          <w:rFonts w:ascii="Arial" w:hAnsi="Arial" w:cs="Arial"/>
          <w:sz w:val="24"/>
          <w:szCs w:val="24"/>
        </w:rPr>
        <w:t xml:space="preserve">only offer internal transfers in circumstances which meet </w:t>
      </w:r>
      <w:r w:rsidR="00C46C99" w:rsidRPr="00386201">
        <w:rPr>
          <w:rFonts w:ascii="Arial" w:hAnsi="Arial" w:cs="Arial"/>
          <w:sz w:val="24"/>
          <w:szCs w:val="24"/>
        </w:rPr>
        <w:t xml:space="preserve">specific </w:t>
      </w:r>
      <w:r w:rsidR="008C45F7" w:rsidRPr="00386201">
        <w:rPr>
          <w:rFonts w:ascii="Arial" w:hAnsi="Arial" w:cs="Arial"/>
          <w:sz w:val="24"/>
          <w:szCs w:val="24"/>
        </w:rPr>
        <w:t>criteria</w:t>
      </w:r>
      <w:r w:rsidR="00936A52" w:rsidRPr="00386201">
        <w:rPr>
          <w:rFonts w:ascii="Arial" w:hAnsi="Arial" w:cs="Arial"/>
          <w:sz w:val="24"/>
          <w:szCs w:val="24"/>
        </w:rPr>
        <w:t xml:space="preserve"> detailed below</w:t>
      </w:r>
      <w:r w:rsidR="00386201" w:rsidRPr="00386201">
        <w:rPr>
          <w:rFonts w:ascii="Arial" w:hAnsi="Arial" w:cs="Arial"/>
          <w:sz w:val="24"/>
          <w:szCs w:val="24"/>
        </w:rPr>
        <w:t xml:space="preserve"> and will do this in a </w:t>
      </w:r>
      <w:r w:rsidR="005A07C3">
        <w:rPr>
          <w:rFonts w:ascii="Arial" w:hAnsi="Arial" w:cs="Arial"/>
          <w:sz w:val="24"/>
          <w:szCs w:val="24"/>
        </w:rPr>
        <w:t>consistent and fair manner.</w:t>
      </w:r>
    </w:p>
    <w:p w14:paraId="382D8B2F" w14:textId="77777777" w:rsidR="00642F29" w:rsidRPr="007C4C18" w:rsidRDefault="00642F29" w:rsidP="00547BC5">
      <w:pPr>
        <w:pStyle w:val="ListParagraph"/>
        <w:tabs>
          <w:tab w:val="left" w:pos="851"/>
        </w:tabs>
        <w:ind w:left="851"/>
        <w:rPr>
          <w:rFonts w:ascii="Arial" w:hAnsi="Arial" w:cs="Arial"/>
          <w:b/>
          <w:sz w:val="24"/>
          <w:szCs w:val="24"/>
        </w:rPr>
      </w:pPr>
    </w:p>
    <w:p w14:paraId="6647B252" w14:textId="3975CAFD" w:rsidR="00642F29" w:rsidRPr="00637D5E" w:rsidRDefault="00642F29" w:rsidP="00445BB8">
      <w:pPr>
        <w:pStyle w:val="ListParagraph"/>
        <w:numPr>
          <w:ilvl w:val="1"/>
          <w:numId w:val="48"/>
        </w:numPr>
        <w:tabs>
          <w:tab w:val="left" w:pos="851"/>
        </w:tabs>
        <w:ind w:left="851" w:hanging="851"/>
        <w:rPr>
          <w:rFonts w:ascii="Arial" w:hAnsi="Arial" w:cs="Arial"/>
          <w:b/>
          <w:sz w:val="24"/>
          <w:szCs w:val="24"/>
        </w:rPr>
      </w:pPr>
      <w:r>
        <w:rPr>
          <w:rFonts w:ascii="Arial" w:hAnsi="Arial" w:cs="Arial"/>
          <w:sz w:val="24"/>
          <w:szCs w:val="24"/>
        </w:rPr>
        <w:t>Hexagon will not consider applications for transfers from residents outside of the specified criteria below (currently bands B-D).  However, additional resources will be put in to encourage and help these residents to mutually exchange, apply through the local authority and promote exchange events.</w:t>
      </w:r>
    </w:p>
    <w:p w14:paraId="45E4AF67" w14:textId="77777777" w:rsidR="00637D5E" w:rsidRPr="00637D5E" w:rsidRDefault="00637D5E" w:rsidP="00445BB8">
      <w:pPr>
        <w:pStyle w:val="ListParagraph"/>
        <w:tabs>
          <w:tab w:val="left" w:pos="851"/>
        </w:tabs>
        <w:ind w:left="851" w:hanging="851"/>
        <w:rPr>
          <w:rFonts w:ascii="Arial" w:hAnsi="Arial" w:cs="Arial"/>
          <w:b/>
          <w:sz w:val="24"/>
          <w:szCs w:val="24"/>
        </w:rPr>
      </w:pPr>
    </w:p>
    <w:p w14:paraId="7129ED57" w14:textId="02FE46E5" w:rsidR="00637D5E" w:rsidRPr="004646C4" w:rsidRDefault="00637D5E" w:rsidP="00445BB8">
      <w:pPr>
        <w:pStyle w:val="ListParagraph"/>
        <w:numPr>
          <w:ilvl w:val="1"/>
          <w:numId w:val="48"/>
        </w:numPr>
        <w:tabs>
          <w:tab w:val="left" w:pos="851"/>
        </w:tabs>
        <w:ind w:left="851" w:hanging="851"/>
        <w:rPr>
          <w:rFonts w:ascii="Arial" w:hAnsi="Arial" w:cs="Arial"/>
          <w:b/>
          <w:sz w:val="24"/>
          <w:szCs w:val="24"/>
        </w:rPr>
      </w:pPr>
      <w:r>
        <w:rPr>
          <w:rFonts w:ascii="Arial" w:hAnsi="Arial" w:cs="Arial"/>
          <w:sz w:val="24"/>
          <w:szCs w:val="24"/>
        </w:rPr>
        <w:t xml:space="preserve">Hexagon’s </w:t>
      </w:r>
      <w:r w:rsidR="00DA2269">
        <w:rPr>
          <w:rFonts w:ascii="Arial" w:hAnsi="Arial" w:cs="Arial"/>
          <w:sz w:val="24"/>
          <w:szCs w:val="24"/>
        </w:rPr>
        <w:t xml:space="preserve">lettings </w:t>
      </w:r>
      <w:r>
        <w:rPr>
          <w:rFonts w:ascii="Arial" w:hAnsi="Arial" w:cs="Arial"/>
          <w:sz w:val="24"/>
          <w:szCs w:val="24"/>
        </w:rPr>
        <w:t xml:space="preserve">will reflect as closely as </w:t>
      </w:r>
      <w:r w:rsidR="00491C4E">
        <w:rPr>
          <w:rFonts w:ascii="Arial" w:hAnsi="Arial" w:cs="Arial"/>
          <w:sz w:val="24"/>
          <w:szCs w:val="24"/>
        </w:rPr>
        <w:t xml:space="preserve">possible the ethnic profile of </w:t>
      </w:r>
      <w:r>
        <w:rPr>
          <w:rFonts w:ascii="Arial" w:hAnsi="Arial" w:cs="Arial"/>
          <w:sz w:val="24"/>
          <w:szCs w:val="24"/>
        </w:rPr>
        <w:t xml:space="preserve">those in housing need in the areas in which </w:t>
      </w:r>
      <w:r w:rsidR="00C46C99">
        <w:rPr>
          <w:rFonts w:ascii="Arial" w:hAnsi="Arial" w:cs="Arial"/>
          <w:sz w:val="24"/>
          <w:szCs w:val="24"/>
        </w:rPr>
        <w:t xml:space="preserve">it </w:t>
      </w:r>
      <w:proofErr w:type="gramStart"/>
      <w:r>
        <w:rPr>
          <w:rFonts w:ascii="Arial" w:hAnsi="Arial" w:cs="Arial"/>
          <w:sz w:val="24"/>
          <w:szCs w:val="24"/>
        </w:rPr>
        <w:t>operate</w:t>
      </w:r>
      <w:r w:rsidR="00C46C99">
        <w:rPr>
          <w:rFonts w:ascii="Arial" w:hAnsi="Arial" w:cs="Arial"/>
          <w:sz w:val="24"/>
          <w:szCs w:val="24"/>
        </w:rPr>
        <w:t>s</w:t>
      </w:r>
      <w:proofErr w:type="gramEnd"/>
      <w:r w:rsidR="00DA2269">
        <w:rPr>
          <w:rFonts w:ascii="Arial" w:hAnsi="Arial" w:cs="Arial"/>
          <w:sz w:val="24"/>
          <w:szCs w:val="24"/>
        </w:rPr>
        <w:t xml:space="preserve"> and this will be monitored and reported to the Board</w:t>
      </w:r>
      <w:r>
        <w:rPr>
          <w:rFonts w:ascii="Arial" w:hAnsi="Arial" w:cs="Arial"/>
          <w:sz w:val="24"/>
          <w:szCs w:val="24"/>
        </w:rPr>
        <w:t>.</w:t>
      </w:r>
    </w:p>
    <w:p w14:paraId="70831B2A" w14:textId="77777777" w:rsidR="004646C4" w:rsidRPr="004646C4" w:rsidRDefault="004646C4" w:rsidP="00445BB8">
      <w:pPr>
        <w:pStyle w:val="ListParagraph"/>
        <w:tabs>
          <w:tab w:val="left" w:pos="851"/>
        </w:tabs>
        <w:ind w:left="851" w:hanging="851"/>
        <w:rPr>
          <w:rFonts w:ascii="Arial" w:hAnsi="Arial" w:cs="Arial"/>
          <w:b/>
          <w:sz w:val="24"/>
          <w:szCs w:val="24"/>
        </w:rPr>
      </w:pPr>
    </w:p>
    <w:p w14:paraId="70B5FE22" w14:textId="6FF27536" w:rsidR="004646C4" w:rsidRPr="00AF3255" w:rsidRDefault="00BE5572" w:rsidP="00445BB8">
      <w:pPr>
        <w:pStyle w:val="ListParagraph"/>
        <w:numPr>
          <w:ilvl w:val="1"/>
          <w:numId w:val="48"/>
        </w:numPr>
        <w:tabs>
          <w:tab w:val="left" w:pos="851"/>
        </w:tabs>
        <w:ind w:left="851" w:hanging="851"/>
        <w:rPr>
          <w:rFonts w:ascii="Arial" w:hAnsi="Arial" w:cs="Arial"/>
          <w:b/>
          <w:sz w:val="24"/>
          <w:szCs w:val="24"/>
        </w:rPr>
      </w:pPr>
      <w:r>
        <w:rPr>
          <w:rFonts w:ascii="Arial" w:hAnsi="Arial" w:cs="Arial"/>
          <w:sz w:val="24"/>
          <w:szCs w:val="24"/>
        </w:rPr>
        <w:t>Hexagon understands there are</w:t>
      </w:r>
      <w:r w:rsidR="004646C4">
        <w:rPr>
          <w:rFonts w:ascii="Arial" w:hAnsi="Arial" w:cs="Arial"/>
          <w:sz w:val="24"/>
          <w:szCs w:val="24"/>
        </w:rPr>
        <w:t xml:space="preserve"> occasions when the ordinary </w:t>
      </w:r>
      <w:r w:rsidR="00386201">
        <w:rPr>
          <w:rFonts w:ascii="Arial" w:hAnsi="Arial" w:cs="Arial"/>
          <w:sz w:val="24"/>
          <w:szCs w:val="24"/>
        </w:rPr>
        <w:t xml:space="preserve">lettings </w:t>
      </w:r>
      <w:r>
        <w:rPr>
          <w:rFonts w:ascii="Arial" w:hAnsi="Arial" w:cs="Arial"/>
          <w:sz w:val="24"/>
          <w:szCs w:val="24"/>
        </w:rPr>
        <w:t xml:space="preserve">procedure is not appropriate and </w:t>
      </w:r>
      <w:r w:rsidR="00C46C99">
        <w:rPr>
          <w:rFonts w:ascii="Arial" w:hAnsi="Arial" w:cs="Arial"/>
          <w:sz w:val="24"/>
          <w:szCs w:val="24"/>
        </w:rPr>
        <w:t>will</w:t>
      </w:r>
      <w:r>
        <w:rPr>
          <w:rFonts w:ascii="Arial" w:hAnsi="Arial" w:cs="Arial"/>
          <w:sz w:val="24"/>
          <w:szCs w:val="24"/>
        </w:rPr>
        <w:t xml:space="preserve"> develop special lettings procedures.</w:t>
      </w:r>
    </w:p>
    <w:p w14:paraId="10E36381" w14:textId="77777777" w:rsidR="00AF3255" w:rsidRPr="00AF3255" w:rsidRDefault="00AF3255" w:rsidP="00445BB8">
      <w:pPr>
        <w:pStyle w:val="ListParagraph"/>
        <w:tabs>
          <w:tab w:val="left" w:pos="851"/>
        </w:tabs>
        <w:ind w:left="851" w:hanging="851"/>
        <w:rPr>
          <w:rFonts w:ascii="Arial" w:hAnsi="Arial" w:cs="Arial"/>
          <w:b/>
          <w:sz w:val="24"/>
          <w:szCs w:val="24"/>
        </w:rPr>
      </w:pPr>
    </w:p>
    <w:p w14:paraId="7E6CF6CB" w14:textId="77777777" w:rsidR="00483155" w:rsidRPr="00613F0A" w:rsidRDefault="00AF3255" w:rsidP="00445BB8">
      <w:pPr>
        <w:pStyle w:val="ListParagraph"/>
        <w:numPr>
          <w:ilvl w:val="1"/>
          <w:numId w:val="48"/>
        </w:numPr>
        <w:tabs>
          <w:tab w:val="left" w:pos="851"/>
        </w:tabs>
        <w:ind w:left="851" w:hanging="851"/>
        <w:rPr>
          <w:rFonts w:ascii="Arial" w:hAnsi="Arial" w:cs="Arial"/>
          <w:b/>
          <w:sz w:val="24"/>
          <w:szCs w:val="24"/>
        </w:rPr>
      </w:pPr>
      <w:r>
        <w:rPr>
          <w:rFonts w:ascii="Arial" w:hAnsi="Arial" w:cs="Arial"/>
          <w:sz w:val="24"/>
          <w:szCs w:val="24"/>
        </w:rPr>
        <w:t>Hexagon will retain specific allocations policies for specially designated schemes and wheelchair standard homes.</w:t>
      </w:r>
    </w:p>
    <w:p w14:paraId="3544CD05" w14:textId="77777777" w:rsidR="00613F0A" w:rsidRPr="00613F0A" w:rsidRDefault="00613F0A" w:rsidP="00613F0A">
      <w:pPr>
        <w:pStyle w:val="ListParagraph"/>
        <w:tabs>
          <w:tab w:val="left" w:pos="567"/>
        </w:tabs>
        <w:ind w:left="567"/>
        <w:rPr>
          <w:rFonts w:ascii="Arial" w:hAnsi="Arial" w:cs="Arial"/>
          <w:b/>
          <w:sz w:val="24"/>
          <w:szCs w:val="24"/>
        </w:rPr>
      </w:pPr>
    </w:p>
    <w:p w14:paraId="7CCCDDA8" w14:textId="43879766" w:rsidR="00C0556E" w:rsidRPr="00445BB8" w:rsidRDefault="00633C4B" w:rsidP="00445BB8">
      <w:pPr>
        <w:pStyle w:val="ListParagraph"/>
        <w:numPr>
          <w:ilvl w:val="0"/>
          <w:numId w:val="53"/>
        </w:numPr>
        <w:ind w:left="851" w:hanging="851"/>
        <w:rPr>
          <w:rFonts w:ascii="Arial" w:hAnsi="Arial" w:cs="Arial"/>
          <w:b/>
          <w:bCs/>
          <w:sz w:val="28"/>
          <w:szCs w:val="28"/>
        </w:rPr>
      </w:pPr>
      <w:r w:rsidRPr="00445BB8">
        <w:rPr>
          <w:rFonts w:ascii="Arial" w:hAnsi="Arial" w:cs="Arial"/>
          <w:b/>
          <w:bCs/>
          <w:sz w:val="28"/>
          <w:szCs w:val="28"/>
        </w:rPr>
        <w:t xml:space="preserve">Principles of the </w:t>
      </w:r>
      <w:r w:rsidR="005E013A">
        <w:rPr>
          <w:rFonts w:ascii="Arial" w:hAnsi="Arial" w:cs="Arial"/>
          <w:b/>
          <w:bCs/>
          <w:sz w:val="28"/>
          <w:szCs w:val="28"/>
        </w:rPr>
        <w:t>Lettings</w:t>
      </w:r>
      <w:r w:rsidR="005E013A" w:rsidRPr="00445BB8">
        <w:rPr>
          <w:rFonts w:ascii="Arial" w:hAnsi="Arial" w:cs="Arial"/>
          <w:b/>
          <w:bCs/>
          <w:sz w:val="28"/>
          <w:szCs w:val="28"/>
        </w:rPr>
        <w:t xml:space="preserve"> </w:t>
      </w:r>
      <w:r w:rsidRPr="00445BB8">
        <w:rPr>
          <w:rFonts w:ascii="Arial" w:hAnsi="Arial" w:cs="Arial"/>
          <w:b/>
          <w:bCs/>
          <w:sz w:val="28"/>
          <w:szCs w:val="28"/>
        </w:rPr>
        <w:t>S</w:t>
      </w:r>
      <w:r w:rsidR="00086EBC" w:rsidRPr="00445BB8">
        <w:rPr>
          <w:rFonts w:ascii="Arial" w:hAnsi="Arial" w:cs="Arial"/>
          <w:b/>
          <w:bCs/>
          <w:sz w:val="28"/>
          <w:szCs w:val="28"/>
        </w:rPr>
        <w:t>ervice</w:t>
      </w:r>
    </w:p>
    <w:p w14:paraId="5A607136" w14:textId="77777777" w:rsidR="00086EBC" w:rsidRDefault="00086EBC" w:rsidP="00086EBC">
      <w:pPr>
        <w:pStyle w:val="ListParagraph"/>
        <w:tabs>
          <w:tab w:val="left" w:pos="2410"/>
        </w:tabs>
        <w:ind w:left="567"/>
        <w:rPr>
          <w:rFonts w:ascii="Arial" w:hAnsi="Arial" w:cs="Arial"/>
          <w:sz w:val="24"/>
          <w:szCs w:val="24"/>
          <w:u w:val="single"/>
        </w:rPr>
      </w:pPr>
    </w:p>
    <w:p w14:paraId="6FFFC642" w14:textId="1F92F5B3" w:rsidR="00C46C99" w:rsidRDefault="00C46C99" w:rsidP="00445BB8">
      <w:pPr>
        <w:pStyle w:val="ListParagraph"/>
        <w:numPr>
          <w:ilvl w:val="1"/>
          <w:numId w:val="53"/>
        </w:numPr>
        <w:tabs>
          <w:tab w:val="left" w:pos="2410"/>
        </w:tabs>
        <w:ind w:left="851" w:hanging="851"/>
        <w:rPr>
          <w:rFonts w:ascii="Arial" w:hAnsi="Arial" w:cs="Arial"/>
          <w:sz w:val="24"/>
          <w:szCs w:val="24"/>
        </w:rPr>
      </w:pPr>
      <w:r w:rsidRPr="00C46C99">
        <w:rPr>
          <w:rFonts w:ascii="Arial" w:hAnsi="Arial" w:cs="Arial"/>
          <w:sz w:val="24"/>
          <w:szCs w:val="24"/>
        </w:rPr>
        <w:t xml:space="preserve">Hexagon </w:t>
      </w:r>
      <w:r w:rsidR="00C16FBF" w:rsidRPr="00C46C99">
        <w:rPr>
          <w:rFonts w:ascii="Arial" w:hAnsi="Arial" w:cs="Arial"/>
          <w:sz w:val="24"/>
          <w:szCs w:val="24"/>
        </w:rPr>
        <w:t xml:space="preserve">will obtain full, </w:t>
      </w:r>
      <w:proofErr w:type="gramStart"/>
      <w:r w:rsidR="00C16FBF" w:rsidRPr="00C46C99">
        <w:rPr>
          <w:rFonts w:ascii="Arial" w:hAnsi="Arial" w:cs="Arial"/>
          <w:sz w:val="24"/>
          <w:szCs w:val="24"/>
        </w:rPr>
        <w:t>reliable</w:t>
      </w:r>
      <w:proofErr w:type="gramEnd"/>
      <w:r w:rsidR="00C16FBF" w:rsidRPr="00C46C99">
        <w:rPr>
          <w:rFonts w:ascii="Arial" w:hAnsi="Arial" w:cs="Arial"/>
          <w:sz w:val="24"/>
          <w:szCs w:val="24"/>
        </w:rPr>
        <w:t xml:space="preserve"> and comparable information about an applicant’s housing situation and needs, from the applicant themselves, and from the nominating or referring organisation, before making an offer of housing.</w:t>
      </w:r>
      <w:r w:rsidR="0068042C">
        <w:rPr>
          <w:rFonts w:ascii="Arial" w:hAnsi="Arial" w:cs="Arial"/>
          <w:sz w:val="24"/>
          <w:szCs w:val="24"/>
        </w:rPr>
        <w:t xml:space="preserve">  </w:t>
      </w:r>
      <w:r w:rsidR="00344251" w:rsidRPr="00445BB8">
        <w:rPr>
          <w:rFonts w:ascii="Arial" w:hAnsi="Arial" w:cs="Arial"/>
          <w:sz w:val="24"/>
          <w:szCs w:val="24"/>
        </w:rPr>
        <w:t xml:space="preserve">All information provided to </w:t>
      </w:r>
      <w:r w:rsidR="00344251">
        <w:rPr>
          <w:rFonts w:ascii="Arial" w:hAnsi="Arial" w:cs="Arial"/>
          <w:sz w:val="24"/>
          <w:szCs w:val="24"/>
        </w:rPr>
        <w:t>Hexagon</w:t>
      </w:r>
      <w:r w:rsidR="00344251" w:rsidRPr="00445BB8">
        <w:rPr>
          <w:rFonts w:ascii="Arial" w:hAnsi="Arial" w:cs="Arial"/>
          <w:sz w:val="24"/>
          <w:szCs w:val="24"/>
        </w:rPr>
        <w:t xml:space="preserve"> will be kept confidential though </w:t>
      </w:r>
      <w:r w:rsidR="00344251">
        <w:rPr>
          <w:rFonts w:ascii="Arial" w:hAnsi="Arial" w:cs="Arial"/>
          <w:sz w:val="24"/>
          <w:szCs w:val="24"/>
        </w:rPr>
        <w:t>it</w:t>
      </w:r>
      <w:r w:rsidR="00344251" w:rsidRPr="00445BB8">
        <w:rPr>
          <w:rFonts w:ascii="Arial" w:hAnsi="Arial" w:cs="Arial"/>
          <w:sz w:val="24"/>
          <w:szCs w:val="24"/>
        </w:rPr>
        <w:t xml:space="preserve"> may </w:t>
      </w:r>
      <w:r w:rsidR="00344251">
        <w:rPr>
          <w:rFonts w:ascii="Arial" w:hAnsi="Arial" w:cs="Arial"/>
          <w:sz w:val="24"/>
          <w:szCs w:val="24"/>
        </w:rPr>
        <w:t>be shared</w:t>
      </w:r>
      <w:r w:rsidR="00344251" w:rsidRPr="00445BB8">
        <w:rPr>
          <w:rFonts w:ascii="Arial" w:hAnsi="Arial" w:cs="Arial"/>
          <w:sz w:val="24"/>
          <w:szCs w:val="24"/>
        </w:rPr>
        <w:t xml:space="preserve"> with partner local authorities and other registered landlords.</w:t>
      </w:r>
      <w:r w:rsidR="00344251">
        <w:rPr>
          <w:rFonts w:ascii="Arial" w:hAnsi="Arial" w:cs="Arial"/>
          <w:sz w:val="24"/>
          <w:szCs w:val="24"/>
        </w:rPr>
        <w:t xml:space="preserve"> </w:t>
      </w:r>
      <w:r w:rsidR="0068042C">
        <w:rPr>
          <w:rFonts w:ascii="Arial" w:hAnsi="Arial" w:cs="Arial"/>
          <w:sz w:val="24"/>
          <w:szCs w:val="24"/>
        </w:rPr>
        <w:t xml:space="preserve">This will be held in </w:t>
      </w:r>
      <w:r w:rsidR="00220A38">
        <w:rPr>
          <w:rFonts w:ascii="Arial" w:hAnsi="Arial" w:cs="Arial"/>
          <w:sz w:val="24"/>
          <w:szCs w:val="24"/>
        </w:rPr>
        <w:t xml:space="preserve">and used in </w:t>
      </w:r>
      <w:r w:rsidR="0068042C">
        <w:rPr>
          <w:rFonts w:ascii="Arial" w:hAnsi="Arial" w:cs="Arial"/>
          <w:sz w:val="24"/>
          <w:szCs w:val="24"/>
        </w:rPr>
        <w:t>line with the Data Protection Act 2018 and UK-GDPR.</w:t>
      </w:r>
      <w:r w:rsidR="00344251" w:rsidRPr="00344251">
        <w:t xml:space="preserve"> </w:t>
      </w:r>
      <w:r w:rsidR="00220A38">
        <w:tab/>
      </w:r>
    </w:p>
    <w:p w14:paraId="312385D3" w14:textId="77777777" w:rsidR="00BD7064" w:rsidRDefault="00BD7064" w:rsidP="00445BB8">
      <w:pPr>
        <w:pStyle w:val="ListParagraph"/>
        <w:tabs>
          <w:tab w:val="left" w:pos="2410"/>
        </w:tabs>
        <w:ind w:left="851" w:hanging="851"/>
        <w:rPr>
          <w:rFonts w:ascii="Arial" w:hAnsi="Arial" w:cs="Arial"/>
          <w:sz w:val="24"/>
          <w:szCs w:val="24"/>
        </w:rPr>
      </w:pPr>
    </w:p>
    <w:p w14:paraId="1C84FFF3" w14:textId="69876776" w:rsidR="00BD7064" w:rsidRDefault="00A45938" w:rsidP="00445BB8">
      <w:pPr>
        <w:pStyle w:val="ListParagraph"/>
        <w:numPr>
          <w:ilvl w:val="1"/>
          <w:numId w:val="53"/>
        </w:numPr>
        <w:tabs>
          <w:tab w:val="left" w:pos="2410"/>
        </w:tabs>
        <w:ind w:left="851" w:hanging="851"/>
        <w:rPr>
          <w:rFonts w:ascii="Arial" w:hAnsi="Arial" w:cs="Arial"/>
          <w:sz w:val="24"/>
          <w:szCs w:val="24"/>
        </w:rPr>
      </w:pPr>
      <w:r w:rsidRPr="00C46C99">
        <w:rPr>
          <w:rFonts w:ascii="Arial" w:hAnsi="Arial" w:cs="Arial"/>
          <w:sz w:val="24"/>
          <w:szCs w:val="24"/>
        </w:rPr>
        <w:t>Medi</w:t>
      </w:r>
      <w:r w:rsidR="00C46C99" w:rsidRPr="00C46C99">
        <w:rPr>
          <w:rFonts w:ascii="Arial" w:hAnsi="Arial" w:cs="Arial"/>
          <w:sz w:val="24"/>
          <w:szCs w:val="24"/>
        </w:rPr>
        <w:t>c</w:t>
      </w:r>
      <w:r w:rsidRPr="00C46C99">
        <w:rPr>
          <w:rFonts w:ascii="Arial" w:hAnsi="Arial" w:cs="Arial"/>
          <w:sz w:val="24"/>
          <w:szCs w:val="24"/>
        </w:rPr>
        <w:t xml:space="preserve">al needs are assessed by an independent advisor. </w:t>
      </w:r>
    </w:p>
    <w:p w14:paraId="2970F0ED" w14:textId="77777777" w:rsidR="00BD7064" w:rsidRPr="00BD7064" w:rsidRDefault="00BD7064" w:rsidP="00445BB8">
      <w:pPr>
        <w:pStyle w:val="ListParagraph"/>
        <w:ind w:left="851" w:hanging="851"/>
        <w:rPr>
          <w:rFonts w:ascii="Arial" w:hAnsi="Arial" w:cs="Arial"/>
          <w:sz w:val="24"/>
          <w:szCs w:val="24"/>
        </w:rPr>
      </w:pPr>
    </w:p>
    <w:p w14:paraId="0C321AD4" w14:textId="4B56D433" w:rsidR="00C46C99" w:rsidRDefault="00086EBC" w:rsidP="00445BB8">
      <w:pPr>
        <w:pStyle w:val="ListParagraph"/>
        <w:numPr>
          <w:ilvl w:val="1"/>
          <w:numId w:val="53"/>
        </w:numPr>
        <w:tabs>
          <w:tab w:val="left" w:pos="2410"/>
        </w:tabs>
        <w:ind w:left="851" w:hanging="851"/>
        <w:rPr>
          <w:rFonts w:ascii="Arial" w:hAnsi="Arial" w:cs="Arial"/>
          <w:sz w:val="24"/>
          <w:szCs w:val="24"/>
        </w:rPr>
      </w:pPr>
      <w:r w:rsidRPr="00C46C99">
        <w:rPr>
          <w:rFonts w:ascii="Arial" w:hAnsi="Arial" w:cs="Arial"/>
          <w:sz w:val="24"/>
          <w:szCs w:val="24"/>
        </w:rPr>
        <w:t>Standard forms are used at all stages to ensure that applicants are assessed on the same basis.</w:t>
      </w:r>
    </w:p>
    <w:p w14:paraId="6B59E1A0" w14:textId="77777777" w:rsidR="00BD7064" w:rsidRPr="00BD7064" w:rsidRDefault="00BD7064" w:rsidP="00BD7064">
      <w:pPr>
        <w:pStyle w:val="ListParagraph"/>
        <w:spacing w:after="0"/>
        <w:rPr>
          <w:rFonts w:ascii="Arial" w:hAnsi="Arial" w:cs="Arial"/>
          <w:sz w:val="24"/>
          <w:szCs w:val="24"/>
        </w:rPr>
      </w:pPr>
    </w:p>
    <w:p w14:paraId="5D254ADF" w14:textId="43C7FB7F" w:rsidR="00C46C99" w:rsidRDefault="00086EBC" w:rsidP="00445BB8">
      <w:pPr>
        <w:pStyle w:val="ListParagraph"/>
        <w:numPr>
          <w:ilvl w:val="1"/>
          <w:numId w:val="53"/>
        </w:numPr>
        <w:tabs>
          <w:tab w:val="left" w:pos="2410"/>
        </w:tabs>
        <w:spacing w:after="0"/>
        <w:ind w:left="851" w:hanging="851"/>
        <w:rPr>
          <w:rFonts w:ascii="Arial" w:hAnsi="Arial" w:cs="Arial"/>
          <w:sz w:val="24"/>
          <w:szCs w:val="24"/>
        </w:rPr>
      </w:pPr>
      <w:r w:rsidRPr="00C46C99">
        <w:rPr>
          <w:rFonts w:ascii="Arial" w:hAnsi="Arial" w:cs="Arial"/>
          <w:sz w:val="24"/>
          <w:szCs w:val="24"/>
        </w:rPr>
        <w:t xml:space="preserve">All decisions on </w:t>
      </w:r>
      <w:r w:rsidR="00386201">
        <w:rPr>
          <w:rFonts w:ascii="Arial" w:hAnsi="Arial" w:cs="Arial"/>
          <w:sz w:val="24"/>
          <w:szCs w:val="24"/>
        </w:rPr>
        <w:t>letting</w:t>
      </w:r>
      <w:r w:rsidR="00386201" w:rsidRPr="00C46C99">
        <w:rPr>
          <w:rFonts w:ascii="Arial" w:hAnsi="Arial" w:cs="Arial"/>
          <w:sz w:val="24"/>
          <w:szCs w:val="24"/>
        </w:rPr>
        <w:t xml:space="preserve">s </w:t>
      </w:r>
      <w:r w:rsidRPr="00C46C99">
        <w:rPr>
          <w:rFonts w:ascii="Arial" w:hAnsi="Arial" w:cs="Arial"/>
          <w:sz w:val="24"/>
          <w:szCs w:val="24"/>
        </w:rPr>
        <w:t>are made by more than one person.</w:t>
      </w:r>
    </w:p>
    <w:p w14:paraId="687C62A1" w14:textId="77777777" w:rsidR="005B6F73" w:rsidRPr="00445BB8" w:rsidRDefault="005B6F73" w:rsidP="00445BB8">
      <w:pPr>
        <w:tabs>
          <w:tab w:val="left" w:pos="2410"/>
        </w:tabs>
        <w:spacing w:after="0"/>
        <w:rPr>
          <w:rFonts w:ascii="Arial" w:hAnsi="Arial" w:cs="Arial"/>
          <w:sz w:val="24"/>
          <w:szCs w:val="24"/>
        </w:rPr>
      </w:pPr>
    </w:p>
    <w:p w14:paraId="50514303" w14:textId="324A4AED" w:rsidR="00623022" w:rsidRDefault="00C22D40" w:rsidP="00445BB8">
      <w:pPr>
        <w:pStyle w:val="ListParagraph"/>
        <w:numPr>
          <w:ilvl w:val="1"/>
          <w:numId w:val="53"/>
        </w:numPr>
        <w:tabs>
          <w:tab w:val="left" w:pos="2410"/>
        </w:tabs>
        <w:ind w:left="851" w:hanging="851"/>
        <w:rPr>
          <w:rFonts w:ascii="Arial" w:hAnsi="Arial" w:cs="Arial"/>
          <w:sz w:val="24"/>
          <w:szCs w:val="24"/>
        </w:rPr>
      </w:pPr>
      <w:r w:rsidRPr="00623022">
        <w:rPr>
          <w:rFonts w:ascii="Arial" w:hAnsi="Arial" w:cs="Arial"/>
          <w:sz w:val="24"/>
          <w:szCs w:val="24"/>
        </w:rPr>
        <w:t xml:space="preserve">Details of all lettings are recorded using the </w:t>
      </w:r>
      <w:r w:rsidR="00623022" w:rsidRPr="00623022">
        <w:rPr>
          <w:rFonts w:ascii="Arial" w:hAnsi="Arial" w:cs="Arial"/>
          <w:sz w:val="24"/>
          <w:szCs w:val="24"/>
        </w:rPr>
        <w:t xml:space="preserve">government’s </w:t>
      </w:r>
      <w:r w:rsidRPr="00623022">
        <w:rPr>
          <w:rFonts w:ascii="Arial" w:hAnsi="Arial" w:cs="Arial"/>
          <w:sz w:val="24"/>
          <w:szCs w:val="24"/>
        </w:rPr>
        <w:t>National Core System.</w:t>
      </w:r>
    </w:p>
    <w:p w14:paraId="31CC2B49" w14:textId="77777777" w:rsidR="00623022" w:rsidRPr="00623022" w:rsidRDefault="00623022" w:rsidP="00445BB8">
      <w:pPr>
        <w:pStyle w:val="ListParagraph"/>
        <w:ind w:left="851" w:hanging="851"/>
        <w:rPr>
          <w:rFonts w:ascii="Arial" w:hAnsi="Arial" w:cs="Arial"/>
          <w:sz w:val="24"/>
          <w:szCs w:val="24"/>
        </w:rPr>
      </w:pPr>
    </w:p>
    <w:p w14:paraId="39816F05" w14:textId="0A8802BE" w:rsidR="00623022" w:rsidRDefault="00C22D40" w:rsidP="00445BB8">
      <w:pPr>
        <w:pStyle w:val="ListParagraph"/>
        <w:numPr>
          <w:ilvl w:val="1"/>
          <w:numId w:val="53"/>
        </w:numPr>
        <w:tabs>
          <w:tab w:val="left" w:pos="2410"/>
        </w:tabs>
        <w:ind w:left="851" w:hanging="851"/>
        <w:rPr>
          <w:rFonts w:ascii="Arial" w:hAnsi="Arial" w:cs="Arial"/>
          <w:sz w:val="24"/>
          <w:szCs w:val="24"/>
        </w:rPr>
      </w:pPr>
      <w:r w:rsidRPr="00623022">
        <w:rPr>
          <w:rFonts w:ascii="Arial" w:hAnsi="Arial" w:cs="Arial"/>
          <w:sz w:val="24"/>
          <w:szCs w:val="24"/>
        </w:rPr>
        <w:t>Properties are allocated according to the following criteria:</w:t>
      </w:r>
    </w:p>
    <w:p w14:paraId="101ECF74" w14:textId="40C6CDD9" w:rsidR="00623022" w:rsidRPr="00623022" w:rsidRDefault="00623022" w:rsidP="00623022">
      <w:pPr>
        <w:pStyle w:val="ListParagraph"/>
        <w:numPr>
          <w:ilvl w:val="0"/>
          <w:numId w:val="54"/>
        </w:numPr>
        <w:tabs>
          <w:tab w:val="left" w:pos="1985"/>
        </w:tabs>
        <w:rPr>
          <w:rFonts w:ascii="Arial" w:hAnsi="Arial" w:cs="Arial"/>
          <w:sz w:val="24"/>
          <w:szCs w:val="24"/>
        </w:rPr>
      </w:pPr>
      <w:r w:rsidRPr="00623022">
        <w:rPr>
          <w:rFonts w:ascii="Arial" w:hAnsi="Arial" w:cs="Arial"/>
          <w:sz w:val="24"/>
          <w:szCs w:val="24"/>
        </w:rPr>
        <w:t xml:space="preserve">Hexagon’s overall priorities on </w:t>
      </w:r>
      <w:r w:rsidR="00386201">
        <w:rPr>
          <w:rFonts w:ascii="Arial" w:hAnsi="Arial" w:cs="Arial"/>
          <w:sz w:val="24"/>
          <w:szCs w:val="24"/>
        </w:rPr>
        <w:t>letting</w:t>
      </w:r>
      <w:r w:rsidR="00386201" w:rsidRPr="00623022">
        <w:rPr>
          <w:rFonts w:ascii="Arial" w:hAnsi="Arial" w:cs="Arial"/>
          <w:sz w:val="24"/>
          <w:szCs w:val="24"/>
        </w:rPr>
        <w:t xml:space="preserve"> </w:t>
      </w:r>
      <w:r w:rsidRPr="00623022">
        <w:rPr>
          <w:rFonts w:ascii="Arial" w:hAnsi="Arial" w:cs="Arial"/>
          <w:sz w:val="24"/>
          <w:szCs w:val="24"/>
        </w:rPr>
        <w:t>property.</w:t>
      </w:r>
    </w:p>
    <w:p w14:paraId="0909604C" w14:textId="77777777" w:rsidR="00623022" w:rsidRPr="00623022" w:rsidRDefault="00623022" w:rsidP="00623022">
      <w:pPr>
        <w:pStyle w:val="ListParagraph"/>
        <w:numPr>
          <w:ilvl w:val="0"/>
          <w:numId w:val="54"/>
        </w:numPr>
        <w:tabs>
          <w:tab w:val="left" w:pos="2268"/>
        </w:tabs>
        <w:rPr>
          <w:rFonts w:ascii="Arial" w:hAnsi="Arial" w:cs="Arial"/>
          <w:sz w:val="24"/>
          <w:szCs w:val="24"/>
        </w:rPr>
      </w:pPr>
      <w:r w:rsidRPr="00623022">
        <w:rPr>
          <w:rFonts w:ascii="Arial" w:hAnsi="Arial" w:cs="Arial"/>
          <w:sz w:val="24"/>
          <w:szCs w:val="24"/>
        </w:rPr>
        <w:t>Hexagon’s policy on household size/ property ratios.</w:t>
      </w:r>
    </w:p>
    <w:p w14:paraId="47BFFE34" w14:textId="77777777" w:rsidR="00623022" w:rsidRPr="00623022" w:rsidRDefault="00623022" w:rsidP="00623022">
      <w:pPr>
        <w:pStyle w:val="ListParagraph"/>
        <w:numPr>
          <w:ilvl w:val="0"/>
          <w:numId w:val="54"/>
        </w:numPr>
        <w:tabs>
          <w:tab w:val="left" w:pos="1985"/>
        </w:tabs>
        <w:rPr>
          <w:rFonts w:ascii="Arial" w:hAnsi="Arial" w:cs="Arial"/>
          <w:sz w:val="24"/>
          <w:szCs w:val="24"/>
        </w:rPr>
      </w:pPr>
      <w:r w:rsidRPr="00623022">
        <w:rPr>
          <w:rFonts w:ascii="Arial" w:hAnsi="Arial" w:cs="Arial"/>
          <w:sz w:val="24"/>
          <w:szCs w:val="24"/>
        </w:rPr>
        <w:t>We will transfer those who meet our emergency or urgent criteria.</w:t>
      </w:r>
    </w:p>
    <w:p w14:paraId="2B87EC61" w14:textId="2B61ED7F" w:rsidR="00623022" w:rsidRPr="00623022" w:rsidRDefault="00623022" w:rsidP="00623022">
      <w:pPr>
        <w:pStyle w:val="ListParagraph"/>
        <w:numPr>
          <w:ilvl w:val="0"/>
          <w:numId w:val="54"/>
        </w:numPr>
        <w:tabs>
          <w:tab w:val="left" w:pos="1985"/>
        </w:tabs>
        <w:rPr>
          <w:rFonts w:ascii="Arial" w:hAnsi="Arial" w:cs="Arial"/>
          <w:sz w:val="24"/>
          <w:szCs w:val="24"/>
        </w:rPr>
      </w:pPr>
      <w:r w:rsidRPr="00623022">
        <w:rPr>
          <w:rFonts w:ascii="Arial" w:hAnsi="Arial" w:cs="Arial"/>
          <w:sz w:val="24"/>
          <w:szCs w:val="24"/>
        </w:rPr>
        <w:t xml:space="preserve">To optimise the use of </w:t>
      </w:r>
      <w:r>
        <w:rPr>
          <w:rFonts w:ascii="Arial" w:hAnsi="Arial" w:cs="Arial"/>
          <w:sz w:val="24"/>
          <w:szCs w:val="24"/>
        </w:rPr>
        <w:t>homes</w:t>
      </w:r>
      <w:r w:rsidRPr="00623022">
        <w:rPr>
          <w:rFonts w:ascii="Arial" w:hAnsi="Arial" w:cs="Arial"/>
          <w:sz w:val="24"/>
          <w:szCs w:val="24"/>
        </w:rPr>
        <w:t xml:space="preserve"> we will occasionally accept referrals from agreed referral agencies </w:t>
      </w:r>
    </w:p>
    <w:p w14:paraId="358CEB88" w14:textId="77777777" w:rsidR="00623022" w:rsidRPr="00623022" w:rsidRDefault="00623022" w:rsidP="00623022">
      <w:pPr>
        <w:pStyle w:val="ListParagraph"/>
        <w:rPr>
          <w:rFonts w:ascii="Arial" w:hAnsi="Arial" w:cs="Arial"/>
          <w:sz w:val="24"/>
          <w:szCs w:val="24"/>
        </w:rPr>
      </w:pPr>
    </w:p>
    <w:p w14:paraId="68F8694F" w14:textId="2DD35879" w:rsidR="00623022" w:rsidRDefault="00623022" w:rsidP="00445BB8">
      <w:pPr>
        <w:pStyle w:val="ListParagraph"/>
        <w:numPr>
          <w:ilvl w:val="1"/>
          <w:numId w:val="53"/>
        </w:numPr>
        <w:tabs>
          <w:tab w:val="left" w:pos="2410"/>
        </w:tabs>
        <w:ind w:left="851" w:hanging="851"/>
        <w:rPr>
          <w:rFonts w:ascii="Arial" w:hAnsi="Arial" w:cs="Arial"/>
          <w:sz w:val="24"/>
          <w:szCs w:val="24"/>
        </w:rPr>
      </w:pPr>
      <w:r>
        <w:rPr>
          <w:rFonts w:ascii="Arial" w:hAnsi="Arial" w:cs="Arial"/>
          <w:sz w:val="24"/>
          <w:szCs w:val="24"/>
        </w:rPr>
        <w:t>Hexagon</w:t>
      </w:r>
      <w:r w:rsidRPr="00623022">
        <w:rPr>
          <w:rFonts w:ascii="Arial" w:hAnsi="Arial" w:cs="Arial"/>
          <w:sz w:val="24"/>
          <w:szCs w:val="24"/>
        </w:rPr>
        <w:t xml:space="preserve"> will work with other social landlords and statutory agencies to detect tenancy fraud.</w:t>
      </w:r>
    </w:p>
    <w:p w14:paraId="1FF5ECC1" w14:textId="77777777" w:rsidR="00642F29" w:rsidRDefault="00642F29" w:rsidP="00547BC5">
      <w:pPr>
        <w:pStyle w:val="ListParagraph"/>
        <w:tabs>
          <w:tab w:val="left" w:pos="2410"/>
        </w:tabs>
        <w:ind w:left="851"/>
        <w:rPr>
          <w:rFonts w:ascii="Arial" w:hAnsi="Arial" w:cs="Arial"/>
          <w:sz w:val="24"/>
          <w:szCs w:val="24"/>
        </w:rPr>
      </w:pPr>
    </w:p>
    <w:p w14:paraId="0FF08AC6" w14:textId="25D3D114" w:rsidR="00EC54DC" w:rsidRPr="00623022" w:rsidRDefault="00EC54DC" w:rsidP="00196195">
      <w:pPr>
        <w:pStyle w:val="ListParagraph"/>
        <w:numPr>
          <w:ilvl w:val="1"/>
          <w:numId w:val="53"/>
        </w:numPr>
        <w:tabs>
          <w:tab w:val="left" w:pos="2410"/>
        </w:tabs>
        <w:ind w:left="851" w:hanging="851"/>
        <w:rPr>
          <w:rFonts w:ascii="Arial" w:hAnsi="Arial" w:cs="Arial"/>
          <w:sz w:val="24"/>
          <w:szCs w:val="24"/>
        </w:rPr>
      </w:pPr>
      <w:r>
        <w:rPr>
          <w:rFonts w:ascii="Arial" w:hAnsi="Arial" w:cs="Arial"/>
          <w:sz w:val="24"/>
          <w:szCs w:val="24"/>
        </w:rPr>
        <w:t>Any applications from staff</w:t>
      </w:r>
      <w:r w:rsidR="00CD550E">
        <w:rPr>
          <w:rFonts w:ascii="Arial" w:hAnsi="Arial" w:cs="Arial"/>
          <w:sz w:val="24"/>
          <w:szCs w:val="24"/>
        </w:rPr>
        <w:t xml:space="preserve"> or their relatives will need to be approved by a Director.</w:t>
      </w:r>
      <w:r>
        <w:rPr>
          <w:rFonts w:ascii="Arial" w:hAnsi="Arial" w:cs="Arial"/>
          <w:sz w:val="24"/>
          <w:szCs w:val="24"/>
        </w:rPr>
        <w:t xml:space="preserve"> </w:t>
      </w:r>
      <w:r w:rsidR="00CD550E">
        <w:rPr>
          <w:rFonts w:ascii="Arial" w:hAnsi="Arial" w:cs="Arial"/>
          <w:sz w:val="24"/>
          <w:szCs w:val="24"/>
        </w:rPr>
        <w:t xml:space="preserve">Senior staff and </w:t>
      </w:r>
      <w:r>
        <w:rPr>
          <w:rFonts w:ascii="Arial" w:hAnsi="Arial" w:cs="Arial"/>
          <w:sz w:val="24"/>
          <w:szCs w:val="24"/>
        </w:rPr>
        <w:t xml:space="preserve">board members or their relatives will </w:t>
      </w:r>
      <w:r w:rsidR="00CD550E">
        <w:rPr>
          <w:rFonts w:ascii="Arial" w:hAnsi="Arial" w:cs="Arial"/>
          <w:sz w:val="24"/>
          <w:szCs w:val="24"/>
        </w:rPr>
        <w:t xml:space="preserve">need to </w:t>
      </w:r>
      <w:r>
        <w:rPr>
          <w:rFonts w:ascii="Arial" w:hAnsi="Arial" w:cs="Arial"/>
          <w:sz w:val="24"/>
          <w:szCs w:val="24"/>
        </w:rPr>
        <w:t>be approved at Director’s Group.</w:t>
      </w:r>
    </w:p>
    <w:p w14:paraId="155A7862" w14:textId="77777777" w:rsidR="00623022" w:rsidRPr="00623022" w:rsidRDefault="00623022" w:rsidP="00623022">
      <w:pPr>
        <w:pStyle w:val="ListParagraph"/>
        <w:tabs>
          <w:tab w:val="left" w:pos="2410"/>
        </w:tabs>
        <w:ind w:left="760"/>
        <w:rPr>
          <w:rFonts w:ascii="Arial" w:hAnsi="Arial" w:cs="Arial"/>
          <w:sz w:val="24"/>
          <w:szCs w:val="24"/>
        </w:rPr>
      </w:pPr>
    </w:p>
    <w:p w14:paraId="1D41BE9C" w14:textId="77777777" w:rsidR="00C22D40" w:rsidRPr="00623022" w:rsidRDefault="00633C4B" w:rsidP="00445BB8">
      <w:pPr>
        <w:pStyle w:val="ListParagraph"/>
        <w:numPr>
          <w:ilvl w:val="0"/>
          <w:numId w:val="53"/>
        </w:numPr>
        <w:tabs>
          <w:tab w:val="left" w:pos="1985"/>
        </w:tabs>
        <w:ind w:left="851" w:hanging="851"/>
        <w:rPr>
          <w:rFonts w:ascii="Arial" w:hAnsi="Arial" w:cs="Arial"/>
          <w:b/>
          <w:bCs/>
          <w:sz w:val="28"/>
          <w:szCs w:val="28"/>
        </w:rPr>
      </w:pPr>
      <w:r w:rsidRPr="00623022">
        <w:rPr>
          <w:rFonts w:ascii="Arial" w:hAnsi="Arial" w:cs="Arial"/>
          <w:b/>
          <w:bCs/>
          <w:sz w:val="28"/>
          <w:szCs w:val="28"/>
        </w:rPr>
        <w:t>Working with Local A</w:t>
      </w:r>
      <w:r w:rsidR="00C22D40" w:rsidRPr="00623022">
        <w:rPr>
          <w:rFonts w:ascii="Arial" w:hAnsi="Arial" w:cs="Arial"/>
          <w:b/>
          <w:bCs/>
          <w:sz w:val="28"/>
          <w:szCs w:val="28"/>
        </w:rPr>
        <w:t>uthorities</w:t>
      </w:r>
    </w:p>
    <w:p w14:paraId="7E3A247C" w14:textId="77777777" w:rsidR="00C22D40" w:rsidRPr="00C22D40" w:rsidRDefault="00C22D40" w:rsidP="00445BB8">
      <w:pPr>
        <w:pStyle w:val="ListParagraph"/>
        <w:tabs>
          <w:tab w:val="left" w:pos="1985"/>
        </w:tabs>
        <w:ind w:left="851" w:hanging="851"/>
        <w:rPr>
          <w:rFonts w:ascii="Arial" w:hAnsi="Arial" w:cs="Arial"/>
          <w:sz w:val="24"/>
          <w:szCs w:val="24"/>
          <w:u w:val="single"/>
        </w:rPr>
      </w:pPr>
    </w:p>
    <w:p w14:paraId="461230BF" w14:textId="403F5648" w:rsidR="003B603B" w:rsidRPr="00445BB8" w:rsidRDefault="00CD10E6" w:rsidP="00D23C50">
      <w:pPr>
        <w:pStyle w:val="ListParagraph"/>
        <w:numPr>
          <w:ilvl w:val="1"/>
          <w:numId w:val="53"/>
        </w:numPr>
        <w:tabs>
          <w:tab w:val="left" w:pos="1985"/>
        </w:tabs>
        <w:ind w:left="851" w:hanging="851"/>
        <w:rPr>
          <w:rFonts w:ascii="Arial" w:hAnsi="Arial" w:cs="Arial"/>
          <w:sz w:val="24"/>
          <w:szCs w:val="24"/>
          <w:u w:val="single"/>
        </w:rPr>
      </w:pPr>
      <w:r w:rsidRPr="00445BB8">
        <w:rPr>
          <w:rFonts w:ascii="Arial" w:hAnsi="Arial" w:cs="Arial"/>
          <w:sz w:val="24"/>
          <w:szCs w:val="24"/>
        </w:rPr>
        <w:t xml:space="preserve">In </w:t>
      </w:r>
      <w:proofErr w:type="gramStart"/>
      <w:r w:rsidRPr="00445BB8">
        <w:rPr>
          <w:rFonts w:ascii="Arial" w:hAnsi="Arial" w:cs="Arial"/>
          <w:sz w:val="24"/>
          <w:szCs w:val="24"/>
        </w:rPr>
        <w:t>all of</w:t>
      </w:r>
      <w:proofErr w:type="gramEnd"/>
      <w:r w:rsidRPr="00445BB8">
        <w:rPr>
          <w:rFonts w:ascii="Arial" w:hAnsi="Arial" w:cs="Arial"/>
          <w:sz w:val="24"/>
          <w:szCs w:val="24"/>
        </w:rPr>
        <w:t xml:space="preserve"> the Local Authority areas in which </w:t>
      </w:r>
      <w:r w:rsidR="003B603B" w:rsidRPr="00445BB8">
        <w:rPr>
          <w:rFonts w:ascii="Arial" w:hAnsi="Arial" w:cs="Arial"/>
          <w:sz w:val="24"/>
          <w:szCs w:val="24"/>
        </w:rPr>
        <w:t>Hexagon</w:t>
      </w:r>
      <w:r w:rsidRPr="00445BB8">
        <w:rPr>
          <w:rFonts w:ascii="Arial" w:hAnsi="Arial" w:cs="Arial"/>
          <w:sz w:val="24"/>
          <w:szCs w:val="24"/>
        </w:rPr>
        <w:t xml:space="preserve"> operates the Local Authority has an allocations policy which is used to nominate housing applicants for a proportion of available homes. Applications for these homes should be made according to the Local Authority’s allocations polic</w:t>
      </w:r>
      <w:r w:rsidR="003B603B" w:rsidRPr="00445BB8">
        <w:rPr>
          <w:rFonts w:ascii="Arial" w:hAnsi="Arial" w:cs="Arial"/>
          <w:sz w:val="24"/>
          <w:szCs w:val="24"/>
        </w:rPr>
        <w:t>ies</w:t>
      </w:r>
      <w:r w:rsidR="003B603B">
        <w:rPr>
          <w:rFonts w:ascii="Arial" w:hAnsi="Arial" w:cs="Arial"/>
          <w:sz w:val="24"/>
          <w:szCs w:val="24"/>
          <w:u w:val="single"/>
        </w:rPr>
        <w:t>.</w:t>
      </w:r>
    </w:p>
    <w:p w14:paraId="1F818EBB" w14:textId="77777777" w:rsidR="003B603B" w:rsidRPr="00445BB8" w:rsidRDefault="003B603B" w:rsidP="00445BB8">
      <w:pPr>
        <w:pStyle w:val="ListParagraph"/>
        <w:tabs>
          <w:tab w:val="left" w:pos="1985"/>
        </w:tabs>
        <w:ind w:left="851"/>
        <w:rPr>
          <w:rFonts w:ascii="Arial" w:hAnsi="Arial" w:cs="Arial"/>
          <w:sz w:val="24"/>
          <w:szCs w:val="24"/>
          <w:u w:val="single"/>
        </w:rPr>
      </w:pPr>
    </w:p>
    <w:p w14:paraId="1A9AE501" w14:textId="4DF73CF4" w:rsidR="00623022" w:rsidRPr="00623022" w:rsidRDefault="003B603B" w:rsidP="00445BB8">
      <w:pPr>
        <w:pStyle w:val="ListParagraph"/>
        <w:numPr>
          <w:ilvl w:val="1"/>
          <w:numId w:val="53"/>
        </w:numPr>
        <w:tabs>
          <w:tab w:val="left" w:pos="1985"/>
        </w:tabs>
        <w:ind w:left="851" w:hanging="851"/>
        <w:rPr>
          <w:rFonts w:ascii="Arial" w:hAnsi="Arial" w:cs="Arial"/>
          <w:sz w:val="24"/>
          <w:szCs w:val="24"/>
          <w:u w:val="single"/>
        </w:rPr>
      </w:pPr>
      <w:r>
        <w:rPr>
          <w:rFonts w:ascii="Arial" w:hAnsi="Arial" w:cs="Arial"/>
          <w:sz w:val="24"/>
          <w:szCs w:val="24"/>
        </w:rPr>
        <w:t>Hexag</w:t>
      </w:r>
      <w:r w:rsidR="008C3D28" w:rsidRPr="00623022">
        <w:rPr>
          <w:rFonts w:ascii="Arial" w:hAnsi="Arial" w:cs="Arial"/>
          <w:sz w:val="24"/>
          <w:szCs w:val="24"/>
        </w:rPr>
        <w:t>on</w:t>
      </w:r>
      <w:r w:rsidR="00ED7D93" w:rsidRPr="00623022">
        <w:rPr>
          <w:rFonts w:ascii="Arial" w:hAnsi="Arial" w:cs="Arial"/>
          <w:sz w:val="24"/>
          <w:szCs w:val="24"/>
        </w:rPr>
        <w:t xml:space="preserve"> will work with local a</w:t>
      </w:r>
      <w:r w:rsidR="00C22D40" w:rsidRPr="00623022">
        <w:rPr>
          <w:rFonts w:ascii="Arial" w:hAnsi="Arial" w:cs="Arial"/>
          <w:sz w:val="24"/>
          <w:szCs w:val="24"/>
        </w:rPr>
        <w:t xml:space="preserve">uthorities at a strategic level </w:t>
      </w:r>
      <w:r w:rsidR="00ED7D93" w:rsidRPr="00623022">
        <w:rPr>
          <w:rFonts w:ascii="Arial" w:hAnsi="Arial" w:cs="Arial"/>
          <w:sz w:val="24"/>
          <w:szCs w:val="24"/>
        </w:rPr>
        <w:t>and will ensure that local a</w:t>
      </w:r>
      <w:r w:rsidR="008C3D28" w:rsidRPr="00623022">
        <w:rPr>
          <w:rFonts w:ascii="Arial" w:hAnsi="Arial" w:cs="Arial"/>
          <w:sz w:val="24"/>
          <w:szCs w:val="24"/>
        </w:rPr>
        <w:t xml:space="preserve">uthorities </w:t>
      </w:r>
      <w:r w:rsidR="00E36E05" w:rsidRPr="00623022">
        <w:rPr>
          <w:rFonts w:ascii="Arial" w:hAnsi="Arial" w:cs="Arial"/>
          <w:sz w:val="24"/>
          <w:szCs w:val="24"/>
        </w:rPr>
        <w:t>receive their full entitlement under</w:t>
      </w:r>
      <w:r w:rsidR="00E44F43" w:rsidRPr="00623022">
        <w:rPr>
          <w:rFonts w:ascii="Arial" w:hAnsi="Arial" w:cs="Arial"/>
          <w:sz w:val="24"/>
          <w:szCs w:val="24"/>
        </w:rPr>
        <w:t xml:space="preserve"> </w:t>
      </w:r>
      <w:r w:rsidR="00623022">
        <w:rPr>
          <w:rFonts w:ascii="Arial" w:hAnsi="Arial" w:cs="Arial"/>
          <w:sz w:val="24"/>
          <w:szCs w:val="24"/>
        </w:rPr>
        <w:t xml:space="preserve">agreed </w:t>
      </w:r>
      <w:r w:rsidR="00E44F43" w:rsidRPr="00623022">
        <w:rPr>
          <w:rFonts w:ascii="Arial" w:hAnsi="Arial" w:cs="Arial"/>
          <w:sz w:val="24"/>
          <w:szCs w:val="24"/>
        </w:rPr>
        <w:t>nominations a</w:t>
      </w:r>
      <w:r w:rsidR="00E36E05" w:rsidRPr="00623022">
        <w:rPr>
          <w:rFonts w:ascii="Arial" w:hAnsi="Arial" w:cs="Arial"/>
          <w:sz w:val="24"/>
          <w:szCs w:val="24"/>
        </w:rPr>
        <w:t>greements</w:t>
      </w:r>
      <w:r w:rsidR="00936A52">
        <w:rPr>
          <w:rFonts w:ascii="Arial" w:hAnsi="Arial" w:cs="Arial"/>
          <w:sz w:val="24"/>
          <w:szCs w:val="24"/>
        </w:rPr>
        <w:t>.</w:t>
      </w:r>
    </w:p>
    <w:p w14:paraId="73FE4645" w14:textId="77777777" w:rsidR="00623022" w:rsidRPr="00623022" w:rsidRDefault="00623022" w:rsidP="00445BB8">
      <w:pPr>
        <w:pStyle w:val="ListParagraph"/>
        <w:tabs>
          <w:tab w:val="left" w:pos="1985"/>
        </w:tabs>
        <w:ind w:left="851" w:hanging="851"/>
        <w:rPr>
          <w:rFonts w:ascii="Arial" w:hAnsi="Arial" w:cs="Arial"/>
          <w:sz w:val="24"/>
          <w:szCs w:val="24"/>
          <w:u w:val="single"/>
        </w:rPr>
      </w:pPr>
    </w:p>
    <w:p w14:paraId="7B0B3E0A" w14:textId="74F395F9" w:rsidR="00623022" w:rsidRDefault="00E36E05" w:rsidP="00344E35">
      <w:pPr>
        <w:pStyle w:val="ListParagraph"/>
        <w:numPr>
          <w:ilvl w:val="1"/>
          <w:numId w:val="53"/>
        </w:numPr>
        <w:tabs>
          <w:tab w:val="left" w:pos="1985"/>
        </w:tabs>
        <w:ind w:left="851" w:hanging="851"/>
        <w:rPr>
          <w:rFonts w:ascii="Arial" w:hAnsi="Arial" w:cs="Arial"/>
          <w:sz w:val="24"/>
          <w:szCs w:val="24"/>
        </w:rPr>
      </w:pPr>
      <w:r w:rsidRPr="00EC54DC">
        <w:rPr>
          <w:rFonts w:ascii="Arial" w:hAnsi="Arial" w:cs="Arial"/>
          <w:sz w:val="24"/>
          <w:szCs w:val="24"/>
        </w:rPr>
        <w:t xml:space="preserve">All wheelchair </w:t>
      </w:r>
      <w:r w:rsidR="007C5ED2" w:rsidRPr="00EC54DC">
        <w:rPr>
          <w:rFonts w:ascii="Arial" w:hAnsi="Arial" w:cs="Arial"/>
          <w:sz w:val="24"/>
          <w:szCs w:val="24"/>
        </w:rPr>
        <w:t>standard h</w:t>
      </w:r>
      <w:r w:rsidR="00E44F43" w:rsidRPr="00EC54DC">
        <w:rPr>
          <w:rFonts w:ascii="Arial" w:hAnsi="Arial" w:cs="Arial"/>
          <w:sz w:val="24"/>
          <w:szCs w:val="24"/>
        </w:rPr>
        <w:t>omes will be allocated via the local a</w:t>
      </w:r>
      <w:r w:rsidR="007C5ED2" w:rsidRPr="00EC54DC">
        <w:rPr>
          <w:rFonts w:ascii="Arial" w:hAnsi="Arial" w:cs="Arial"/>
          <w:sz w:val="24"/>
          <w:szCs w:val="24"/>
        </w:rPr>
        <w:t xml:space="preserve">uthority nominations route </w:t>
      </w:r>
      <w:r w:rsidR="00261F34">
        <w:rPr>
          <w:rFonts w:ascii="Arial" w:hAnsi="Arial" w:cs="Arial"/>
          <w:sz w:val="24"/>
          <w:szCs w:val="24"/>
        </w:rPr>
        <w:t xml:space="preserve">or through </w:t>
      </w:r>
      <w:r w:rsidR="00261F34" w:rsidRPr="00196195">
        <w:rPr>
          <w:rFonts w:ascii="Arial" w:hAnsi="Arial" w:cs="Arial"/>
          <w:sz w:val="24"/>
          <w:szCs w:val="24"/>
        </w:rPr>
        <w:t xml:space="preserve">relevant </w:t>
      </w:r>
      <w:r w:rsidR="00547BC5" w:rsidRPr="00196195">
        <w:rPr>
          <w:rFonts w:ascii="Arial" w:hAnsi="Arial" w:cs="Arial"/>
          <w:sz w:val="24"/>
          <w:szCs w:val="24"/>
        </w:rPr>
        <w:t xml:space="preserve">specialist </w:t>
      </w:r>
      <w:r w:rsidR="00261F34" w:rsidRPr="00196195">
        <w:rPr>
          <w:rFonts w:ascii="Arial" w:hAnsi="Arial" w:cs="Arial"/>
          <w:sz w:val="24"/>
          <w:szCs w:val="24"/>
        </w:rPr>
        <w:t>agencies</w:t>
      </w:r>
      <w:r w:rsidR="00261F34">
        <w:rPr>
          <w:rFonts w:ascii="Arial" w:hAnsi="Arial" w:cs="Arial"/>
          <w:sz w:val="24"/>
          <w:szCs w:val="24"/>
        </w:rPr>
        <w:t xml:space="preserve"> </w:t>
      </w:r>
      <w:r w:rsidR="007C5ED2" w:rsidRPr="00EC54DC">
        <w:rPr>
          <w:rFonts w:ascii="Arial" w:hAnsi="Arial" w:cs="Arial"/>
          <w:sz w:val="24"/>
          <w:szCs w:val="24"/>
        </w:rPr>
        <w:t xml:space="preserve">(see section </w:t>
      </w:r>
      <w:r w:rsidR="0087692C" w:rsidRPr="00EC54DC">
        <w:rPr>
          <w:rFonts w:ascii="Arial" w:hAnsi="Arial" w:cs="Arial"/>
          <w:sz w:val="24"/>
          <w:szCs w:val="24"/>
        </w:rPr>
        <w:t>24</w:t>
      </w:r>
      <w:r w:rsidR="007C5ED2" w:rsidRPr="00EC54DC">
        <w:rPr>
          <w:rFonts w:ascii="Arial" w:hAnsi="Arial" w:cs="Arial"/>
          <w:sz w:val="24"/>
          <w:szCs w:val="24"/>
        </w:rPr>
        <w:t>)</w:t>
      </w:r>
      <w:r w:rsidR="00936A52" w:rsidRPr="00EC54DC">
        <w:rPr>
          <w:rFonts w:ascii="Arial" w:hAnsi="Arial" w:cs="Arial"/>
          <w:sz w:val="24"/>
          <w:szCs w:val="24"/>
        </w:rPr>
        <w:t>.</w:t>
      </w:r>
    </w:p>
    <w:p w14:paraId="3A655A04" w14:textId="77777777" w:rsidR="00EC54DC" w:rsidRPr="00EC54DC" w:rsidRDefault="00EC54DC" w:rsidP="00EC54DC">
      <w:pPr>
        <w:pStyle w:val="ListParagraph"/>
        <w:tabs>
          <w:tab w:val="left" w:pos="1985"/>
        </w:tabs>
        <w:ind w:left="851"/>
        <w:rPr>
          <w:rFonts w:ascii="Arial" w:hAnsi="Arial" w:cs="Arial"/>
          <w:sz w:val="24"/>
          <w:szCs w:val="24"/>
        </w:rPr>
      </w:pPr>
    </w:p>
    <w:p w14:paraId="574E2346" w14:textId="0AA855E3" w:rsidR="007C5ED2" w:rsidRPr="00623022" w:rsidRDefault="007C5ED2" w:rsidP="00445BB8">
      <w:pPr>
        <w:pStyle w:val="ListParagraph"/>
        <w:numPr>
          <w:ilvl w:val="1"/>
          <w:numId w:val="53"/>
        </w:numPr>
        <w:tabs>
          <w:tab w:val="left" w:pos="1985"/>
        </w:tabs>
        <w:ind w:left="851" w:hanging="851"/>
        <w:rPr>
          <w:rFonts w:ascii="Arial" w:hAnsi="Arial" w:cs="Arial"/>
          <w:sz w:val="24"/>
          <w:szCs w:val="24"/>
          <w:u w:val="single"/>
        </w:rPr>
      </w:pPr>
      <w:r w:rsidRPr="00623022">
        <w:rPr>
          <w:rFonts w:ascii="Arial" w:hAnsi="Arial" w:cs="Arial"/>
          <w:sz w:val="24"/>
          <w:szCs w:val="24"/>
        </w:rPr>
        <w:t>Hexagon broadly supp</w:t>
      </w:r>
      <w:r w:rsidR="00E44F43" w:rsidRPr="00623022">
        <w:rPr>
          <w:rFonts w:ascii="Arial" w:hAnsi="Arial" w:cs="Arial"/>
          <w:sz w:val="24"/>
          <w:szCs w:val="24"/>
        </w:rPr>
        <w:t>orts and will actively participate in working towards the setting up of common or regional housing registers, allocations policies and allocations agencies provided that:</w:t>
      </w:r>
    </w:p>
    <w:p w14:paraId="423943E9" w14:textId="36D5CB6A" w:rsidR="00E44F43" w:rsidRPr="00445BB8" w:rsidRDefault="00623022" w:rsidP="00D23C50">
      <w:pPr>
        <w:pStyle w:val="ListParagraph"/>
        <w:numPr>
          <w:ilvl w:val="0"/>
          <w:numId w:val="56"/>
        </w:numPr>
        <w:tabs>
          <w:tab w:val="left" w:pos="1985"/>
        </w:tabs>
        <w:ind w:left="1418" w:hanging="568"/>
        <w:rPr>
          <w:rFonts w:ascii="Arial" w:hAnsi="Arial" w:cs="Arial"/>
          <w:sz w:val="24"/>
          <w:szCs w:val="24"/>
          <w:u w:val="single"/>
        </w:rPr>
      </w:pPr>
      <w:r>
        <w:rPr>
          <w:rFonts w:ascii="Arial" w:hAnsi="Arial" w:cs="Arial"/>
          <w:sz w:val="24"/>
          <w:szCs w:val="24"/>
        </w:rPr>
        <w:t>Hexagon’s</w:t>
      </w:r>
      <w:r w:rsidR="003C0EDB" w:rsidRPr="00623022">
        <w:rPr>
          <w:rFonts w:ascii="Arial" w:hAnsi="Arial" w:cs="Arial"/>
          <w:sz w:val="24"/>
          <w:szCs w:val="24"/>
        </w:rPr>
        <w:t xml:space="preserve"> </w:t>
      </w:r>
      <w:r w:rsidR="005B2A2C" w:rsidRPr="00623022">
        <w:rPr>
          <w:rFonts w:ascii="Arial" w:hAnsi="Arial" w:cs="Arial"/>
          <w:sz w:val="24"/>
          <w:szCs w:val="24"/>
        </w:rPr>
        <w:t>independence is maintained.</w:t>
      </w:r>
    </w:p>
    <w:p w14:paraId="42E9785A" w14:textId="564ACB69" w:rsidR="0087692C" w:rsidRPr="00623022" w:rsidRDefault="0087692C" w:rsidP="00445BB8">
      <w:pPr>
        <w:pStyle w:val="ListParagraph"/>
        <w:numPr>
          <w:ilvl w:val="0"/>
          <w:numId w:val="56"/>
        </w:numPr>
        <w:tabs>
          <w:tab w:val="left" w:pos="1985"/>
        </w:tabs>
        <w:ind w:left="1418" w:hanging="568"/>
        <w:rPr>
          <w:rFonts w:ascii="Arial" w:hAnsi="Arial" w:cs="Arial"/>
          <w:sz w:val="24"/>
          <w:szCs w:val="24"/>
          <w:u w:val="single"/>
        </w:rPr>
      </w:pPr>
      <w:r>
        <w:rPr>
          <w:rFonts w:ascii="Arial" w:hAnsi="Arial" w:cs="Arial"/>
          <w:sz w:val="24"/>
          <w:szCs w:val="24"/>
        </w:rPr>
        <w:t>Hexagon’s charitable aims are followed</w:t>
      </w:r>
    </w:p>
    <w:p w14:paraId="29EF2693" w14:textId="77777777" w:rsidR="005B2A2C" w:rsidRPr="00623022" w:rsidRDefault="005B2A2C" w:rsidP="00445BB8">
      <w:pPr>
        <w:pStyle w:val="ListParagraph"/>
        <w:numPr>
          <w:ilvl w:val="0"/>
          <w:numId w:val="56"/>
        </w:numPr>
        <w:tabs>
          <w:tab w:val="left" w:pos="1985"/>
        </w:tabs>
        <w:ind w:left="1418" w:hanging="568"/>
        <w:rPr>
          <w:rFonts w:ascii="Arial" w:hAnsi="Arial" w:cs="Arial"/>
          <w:sz w:val="24"/>
          <w:szCs w:val="24"/>
          <w:u w:val="single"/>
        </w:rPr>
      </w:pPr>
      <w:r w:rsidRPr="00623022">
        <w:rPr>
          <w:rFonts w:ascii="Arial" w:hAnsi="Arial" w:cs="Arial"/>
          <w:sz w:val="24"/>
          <w:szCs w:val="24"/>
        </w:rPr>
        <w:t>There is a full commitment to equal opportunities.</w:t>
      </w:r>
    </w:p>
    <w:p w14:paraId="56A7A294" w14:textId="77777777" w:rsidR="005B2A2C" w:rsidRPr="00623022" w:rsidRDefault="005B2A2C" w:rsidP="00445BB8">
      <w:pPr>
        <w:pStyle w:val="ListParagraph"/>
        <w:numPr>
          <w:ilvl w:val="0"/>
          <w:numId w:val="56"/>
        </w:numPr>
        <w:tabs>
          <w:tab w:val="left" w:pos="1985"/>
        </w:tabs>
        <w:ind w:left="1418" w:hanging="568"/>
        <w:rPr>
          <w:rFonts w:ascii="Arial" w:hAnsi="Arial" w:cs="Arial"/>
          <w:sz w:val="24"/>
          <w:szCs w:val="24"/>
          <w:u w:val="single"/>
        </w:rPr>
      </w:pPr>
      <w:r w:rsidRPr="00623022">
        <w:rPr>
          <w:rFonts w:ascii="Arial" w:hAnsi="Arial" w:cs="Arial"/>
          <w:sz w:val="24"/>
          <w:szCs w:val="24"/>
        </w:rPr>
        <w:t xml:space="preserve">The benefits of any </w:t>
      </w:r>
      <w:proofErr w:type="gramStart"/>
      <w:r w:rsidRPr="00623022">
        <w:rPr>
          <w:rFonts w:ascii="Arial" w:hAnsi="Arial" w:cs="Arial"/>
          <w:sz w:val="24"/>
          <w:szCs w:val="24"/>
        </w:rPr>
        <w:t>particular scheme</w:t>
      </w:r>
      <w:proofErr w:type="gramEnd"/>
      <w:r w:rsidRPr="00623022">
        <w:rPr>
          <w:rFonts w:ascii="Arial" w:hAnsi="Arial" w:cs="Arial"/>
          <w:sz w:val="24"/>
          <w:szCs w:val="24"/>
        </w:rPr>
        <w:t xml:space="preserve"> have been established.</w:t>
      </w:r>
    </w:p>
    <w:p w14:paraId="7814E50C" w14:textId="77777777" w:rsidR="005B2A2C" w:rsidRPr="005B2A2C" w:rsidRDefault="005B2A2C" w:rsidP="00445BB8">
      <w:pPr>
        <w:pStyle w:val="ListParagraph"/>
        <w:tabs>
          <w:tab w:val="left" w:pos="1985"/>
        </w:tabs>
        <w:ind w:left="851" w:hanging="851"/>
        <w:rPr>
          <w:rFonts w:ascii="Arial" w:hAnsi="Arial" w:cs="Arial"/>
          <w:sz w:val="24"/>
          <w:szCs w:val="24"/>
          <w:u w:val="single"/>
        </w:rPr>
      </w:pPr>
    </w:p>
    <w:p w14:paraId="54A40308" w14:textId="77777777" w:rsidR="005B2A2C" w:rsidRPr="00623022" w:rsidRDefault="005B2A2C" w:rsidP="00445BB8">
      <w:pPr>
        <w:pStyle w:val="ListParagraph"/>
        <w:numPr>
          <w:ilvl w:val="0"/>
          <w:numId w:val="58"/>
        </w:numPr>
        <w:tabs>
          <w:tab w:val="left" w:pos="1985"/>
        </w:tabs>
        <w:ind w:left="851" w:hanging="851"/>
        <w:rPr>
          <w:rFonts w:ascii="Arial" w:hAnsi="Arial" w:cs="Arial"/>
          <w:b/>
          <w:bCs/>
          <w:sz w:val="28"/>
          <w:szCs w:val="28"/>
        </w:rPr>
      </w:pPr>
      <w:r w:rsidRPr="00623022">
        <w:rPr>
          <w:rFonts w:ascii="Arial" w:hAnsi="Arial" w:cs="Arial"/>
          <w:b/>
          <w:bCs/>
          <w:sz w:val="28"/>
          <w:szCs w:val="28"/>
        </w:rPr>
        <w:t xml:space="preserve">Homelessness </w:t>
      </w:r>
    </w:p>
    <w:p w14:paraId="3315258B" w14:textId="77777777" w:rsidR="003C0EDB" w:rsidRDefault="003C0EDB" w:rsidP="003C0EDB">
      <w:pPr>
        <w:pStyle w:val="ListParagraph"/>
        <w:tabs>
          <w:tab w:val="left" w:pos="1985"/>
        </w:tabs>
        <w:ind w:left="567"/>
        <w:rPr>
          <w:rFonts w:ascii="Arial" w:hAnsi="Arial" w:cs="Arial"/>
          <w:sz w:val="24"/>
          <w:szCs w:val="24"/>
          <w:u w:val="single"/>
        </w:rPr>
      </w:pPr>
    </w:p>
    <w:p w14:paraId="4D4E24F4" w14:textId="33726571" w:rsidR="005B2A2C" w:rsidRPr="00FF71A5" w:rsidRDefault="003C0EDB" w:rsidP="00445BB8">
      <w:pPr>
        <w:pStyle w:val="ListParagraph"/>
        <w:numPr>
          <w:ilvl w:val="1"/>
          <w:numId w:val="59"/>
        </w:numPr>
        <w:tabs>
          <w:tab w:val="left" w:pos="1985"/>
        </w:tabs>
        <w:ind w:left="851" w:hanging="851"/>
        <w:rPr>
          <w:rFonts w:ascii="Arial" w:hAnsi="Arial" w:cs="Arial"/>
          <w:sz w:val="24"/>
          <w:szCs w:val="24"/>
          <w:u w:val="single"/>
        </w:rPr>
      </w:pPr>
      <w:r w:rsidRPr="00FF71A5">
        <w:rPr>
          <w:rFonts w:ascii="Arial" w:hAnsi="Arial" w:cs="Arial"/>
          <w:sz w:val="24"/>
          <w:szCs w:val="24"/>
        </w:rPr>
        <w:t>Hexagon contributes to tackling homelessness by:</w:t>
      </w:r>
    </w:p>
    <w:p w14:paraId="34E311D8" w14:textId="77777777" w:rsidR="00FF71A5" w:rsidRPr="00FF71A5" w:rsidRDefault="003C0EDB" w:rsidP="00445BB8">
      <w:pPr>
        <w:pStyle w:val="ListParagraph"/>
        <w:numPr>
          <w:ilvl w:val="0"/>
          <w:numId w:val="60"/>
        </w:numPr>
        <w:tabs>
          <w:tab w:val="left" w:pos="1985"/>
        </w:tabs>
        <w:ind w:left="1276"/>
        <w:rPr>
          <w:rFonts w:ascii="Arial" w:hAnsi="Arial" w:cs="Arial"/>
          <w:sz w:val="24"/>
          <w:szCs w:val="24"/>
          <w:u w:val="single"/>
        </w:rPr>
      </w:pPr>
      <w:r w:rsidRPr="00FF71A5">
        <w:rPr>
          <w:rFonts w:ascii="Arial" w:hAnsi="Arial" w:cs="Arial"/>
          <w:sz w:val="24"/>
          <w:szCs w:val="24"/>
        </w:rPr>
        <w:t>Working closely with local authority partners via nomination agreements.</w:t>
      </w:r>
    </w:p>
    <w:p w14:paraId="346C877D" w14:textId="394242AF" w:rsidR="003C0EDB" w:rsidRPr="00FF71A5" w:rsidRDefault="003C0EDB" w:rsidP="00445BB8">
      <w:pPr>
        <w:pStyle w:val="ListParagraph"/>
        <w:numPr>
          <w:ilvl w:val="0"/>
          <w:numId w:val="60"/>
        </w:numPr>
        <w:tabs>
          <w:tab w:val="left" w:pos="1985"/>
        </w:tabs>
        <w:ind w:left="1276"/>
        <w:rPr>
          <w:rFonts w:ascii="Arial" w:hAnsi="Arial" w:cs="Arial"/>
          <w:sz w:val="24"/>
          <w:szCs w:val="24"/>
          <w:u w:val="single"/>
        </w:rPr>
      </w:pPr>
      <w:r w:rsidRPr="00FF71A5">
        <w:rPr>
          <w:rFonts w:ascii="Arial" w:hAnsi="Arial" w:cs="Arial"/>
          <w:sz w:val="24"/>
          <w:szCs w:val="24"/>
        </w:rPr>
        <w:t xml:space="preserve">Matching local authority housing priorities where </w:t>
      </w:r>
      <w:r w:rsidR="00FF71A5">
        <w:rPr>
          <w:rFonts w:ascii="Arial" w:hAnsi="Arial" w:cs="Arial"/>
          <w:sz w:val="24"/>
          <w:szCs w:val="24"/>
        </w:rPr>
        <w:t>possible</w:t>
      </w:r>
      <w:r w:rsidRPr="00FF71A5">
        <w:rPr>
          <w:rFonts w:ascii="Arial" w:hAnsi="Arial" w:cs="Arial"/>
          <w:sz w:val="24"/>
          <w:szCs w:val="24"/>
        </w:rPr>
        <w:t>.</w:t>
      </w:r>
    </w:p>
    <w:p w14:paraId="42969695" w14:textId="77777777" w:rsidR="003C0EDB" w:rsidRPr="003C0EDB" w:rsidRDefault="003C0EDB" w:rsidP="003C0EDB">
      <w:pPr>
        <w:pStyle w:val="ListParagraph"/>
        <w:tabs>
          <w:tab w:val="left" w:pos="1985"/>
        </w:tabs>
        <w:ind w:left="1440"/>
        <w:rPr>
          <w:rFonts w:ascii="Arial" w:hAnsi="Arial" w:cs="Arial"/>
          <w:sz w:val="24"/>
          <w:szCs w:val="24"/>
          <w:u w:val="single"/>
        </w:rPr>
      </w:pPr>
    </w:p>
    <w:p w14:paraId="4548FFC7" w14:textId="45316FB2" w:rsidR="00633C4B" w:rsidRPr="00D51943" w:rsidRDefault="00633C4B" w:rsidP="00D51943">
      <w:pPr>
        <w:pStyle w:val="ListParagraph"/>
        <w:numPr>
          <w:ilvl w:val="0"/>
          <w:numId w:val="90"/>
        </w:numPr>
        <w:tabs>
          <w:tab w:val="left" w:pos="1985"/>
        </w:tabs>
        <w:ind w:hanging="720"/>
        <w:rPr>
          <w:rFonts w:ascii="Arial" w:hAnsi="Arial" w:cs="Arial"/>
          <w:b/>
          <w:bCs/>
          <w:sz w:val="28"/>
          <w:szCs w:val="28"/>
        </w:rPr>
      </w:pPr>
      <w:r w:rsidRPr="00D51943">
        <w:rPr>
          <w:rFonts w:ascii="Arial" w:hAnsi="Arial" w:cs="Arial"/>
          <w:b/>
          <w:bCs/>
          <w:sz w:val="28"/>
          <w:szCs w:val="28"/>
        </w:rPr>
        <w:t xml:space="preserve">Transfers for Hexagon </w:t>
      </w:r>
      <w:r w:rsidR="00E419F4" w:rsidRPr="00D51943">
        <w:rPr>
          <w:rFonts w:ascii="Arial" w:hAnsi="Arial" w:cs="Arial"/>
          <w:b/>
          <w:bCs/>
          <w:sz w:val="28"/>
          <w:szCs w:val="28"/>
        </w:rPr>
        <w:t>Resident</w:t>
      </w:r>
      <w:r w:rsidRPr="00D51943">
        <w:rPr>
          <w:rFonts w:ascii="Arial" w:hAnsi="Arial" w:cs="Arial"/>
          <w:b/>
          <w:bCs/>
          <w:sz w:val="28"/>
          <w:szCs w:val="28"/>
        </w:rPr>
        <w:t>s</w:t>
      </w:r>
    </w:p>
    <w:p w14:paraId="1C895C19" w14:textId="77777777" w:rsidR="0065154E" w:rsidRDefault="0065154E" w:rsidP="00445BB8">
      <w:pPr>
        <w:pStyle w:val="ListParagraph"/>
        <w:tabs>
          <w:tab w:val="left" w:pos="1985"/>
        </w:tabs>
        <w:ind w:left="851" w:hanging="851"/>
        <w:rPr>
          <w:rFonts w:ascii="Arial" w:hAnsi="Arial" w:cs="Arial"/>
          <w:sz w:val="24"/>
          <w:szCs w:val="24"/>
          <w:u w:val="single"/>
        </w:rPr>
      </w:pPr>
    </w:p>
    <w:p w14:paraId="5C9EE6A6" w14:textId="047E7838" w:rsidR="0065154E" w:rsidRPr="00D51943" w:rsidRDefault="00610D08" w:rsidP="00D51943">
      <w:pPr>
        <w:pStyle w:val="ListParagraph"/>
        <w:numPr>
          <w:ilvl w:val="1"/>
          <w:numId w:val="91"/>
        </w:numPr>
        <w:tabs>
          <w:tab w:val="left" w:pos="851"/>
        </w:tabs>
        <w:ind w:left="709" w:hanging="709"/>
        <w:rPr>
          <w:rFonts w:ascii="Arial" w:hAnsi="Arial" w:cs="Arial"/>
          <w:sz w:val="24"/>
          <w:szCs w:val="24"/>
          <w:u w:val="single"/>
        </w:rPr>
      </w:pPr>
      <w:r w:rsidRPr="00D51943">
        <w:rPr>
          <w:rFonts w:ascii="Arial" w:hAnsi="Arial" w:cs="Arial"/>
          <w:sz w:val="24"/>
          <w:szCs w:val="24"/>
        </w:rPr>
        <w:t>Hexagon offer</w:t>
      </w:r>
      <w:r w:rsidR="002D3E60" w:rsidRPr="00D51943">
        <w:rPr>
          <w:rFonts w:ascii="Arial" w:hAnsi="Arial" w:cs="Arial"/>
          <w:sz w:val="24"/>
          <w:szCs w:val="24"/>
        </w:rPr>
        <w:t>s</w:t>
      </w:r>
      <w:r w:rsidRPr="00D51943">
        <w:rPr>
          <w:rFonts w:ascii="Arial" w:hAnsi="Arial" w:cs="Arial"/>
          <w:sz w:val="24"/>
          <w:szCs w:val="24"/>
        </w:rPr>
        <w:t xml:space="preserve"> transfers to those in urgent n</w:t>
      </w:r>
      <w:r w:rsidR="008C45F7" w:rsidRPr="00D51943">
        <w:rPr>
          <w:rFonts w:ascii="Arial" w:hAnsi="Arial" w:cs="Arial"/>
          <w:sz w:val="24"/>
          <w:szCs w:val="24"/>
        </w:rPr>
        <w:t xml:space="preserve">eed of a move, or whose current housing </w:t>
      </w:r>
      <w:r w:rsidR="00C3180E" w:rsidRPr="00D51943">
        <w:rPr>
          <w:rFonts w:ascii="Arial" w:hAnsi="Arial" w:cs="Arial"/>
          <w:sz w:val="24"/>
          <w:szCs w:val="24"/>
        </w:rPr>
        <w:t>that is</w:t>
      </w:r>
      <w:r w:rsidR="008C45F7" w:rsidRPr="00D51943">
        <w:rPr>
          <w:rFonts w:ascii="Arial" w:hAnsi="Arial" w:cs="Arial"/>
          <w:sz w:val="24"/>
          <w:szCs w:val="24"/>
        </w:rPr>
        <w:t xml:space="preserve"> deem</w:t>
      </w:r>
      <w:r w:rsidR="00C3180E" w:rsidRPr="00D51943">
        <w:rPr>
          <w:rFonts w:ascii="Arial" w:hAnsi="Arial" w:cs="Arial"/>
          <w:sz w:val="24"/>
          <w:szCs w:val="24"/>
        </w:rPr>
        <w:t>ed</w:t>
      </w:r>
      <w:r w:rsidR="008C45F7" w:rsidRPr="00D51943">
        <w:rPr>
          <w:rFonts w:ascii="Arial" w:hAnsi="Arial" w:cs="Arial"/>
          <w:sz w:val="24"/>
          <w:szCs w:val="24"/>
        </w:rPr>
        <w:t xml:space="preserve"> inappropriate. </w:t>
      </w:r>
      <w:r w:rsidR="00547BC5" w:rsidRPr="00D51943">
        <w:rPr>
          <w:rFonts w:ascii="Arial" w:hAnsi="Arial" w:cs="Arial"/>
          <w:sz w:val="24"/>
          <w:szCs w:val="24"/>
        </w:rPr>
        <w:t xml:space="preserve">Those moved urgently will only be offered homes </w:t>
      </w:r>
      <w:r w:rsidR="00196195" w:rsidRPr="00D51943">
        <w:rPr>
          <w:rFonts w:ascii="Arial" w:hAnsi="Arial" w:cs="Arial"/>
          <w:sz w:val="24"/>
          <w:szCs w:val="24"/>
        </w:rPr>
        <w:t xml:space="preserve">sized </w:t>
      </w:r>
      <w:r w:rsidR="00547BC5" w:rsidRPr="00D51943">
        <w:rPr>
          <w:rFonts w:ascii="Arial" w:hAnsi="Arial" w:cs="Arial"/>
          <w:sz w:val="24"/>
          <w:szCs w:val="24"/>
        </w:rPr>
        <w:t>a</w:t>
      </w:r>
      <w:r w:rsidR="002F1467" w:rsidRPr="00D51943">
        <w:rPr>
          <w:rFonts w:ascii="Arial" w:hAnsi="Arial" w:cs="Arial"/>
          <w:sz w:val="24"/>
          <w:szCs w:val="24"/>
        </w:rPr>
        <w:t>s a</w:t>
      </w:r>
      <w:r w:rsidR="00547BC5" w:rsidRPr="00D51943">
        <w:rPr>
          <w:rFonts w:ascii="Arial" w:hAnsi="Arial" w:cs="Arial"/>
          <w:sz w:val="24"/>
          <w:szCs w:val="24"/>
        </w:rPr>
        <w:t xml:space="preserve"> like for like match</w:t>
      </w:r>
      <w:r w:rsidR="00196195" w:rsidRPr="00D51943">
        <w:rPr>
          <w:rFonts w:ascii="Arial" w:hAnsi="Arial" w:cs="Arial"/>
          <w:sz w:val="24"/>
          <w:szCs w:val="24"/>
        </w:rPr>
        <w:t xml:space="preserve"> to their current home</w:t>
      </w:r>
      <w:r w:rsidR="002F1467" w:rsidRPr="00D51943">
        <w:rPr>
          <w:rFonts w:ascii="Arial" w:hAnsi="Arial" w:cs="Arial"/>
          <w:sz w:val="24"/>
          <w:szCs w:val="24"/>
        </w:rPr>
        <w:t>, unless their current housing is too big for their needs</w:t>
      </w:r>
      <w:r w:rsidR="00547BC5" w:rsidRPr="00D51943">
        <w:rPr>
          <w:rFonts w:ascii="Arial" w:hAnsi="Arial" w:cs="Arial"/>
          <w:sz w:val="24"/>
          <w:szCs w:val="24"/>
        </w:rPr>
        <w:t xml:space="preserve">.  </w:t>
      </w:r>
      <w:r w:rsidR="008C45F7" w:rsidRPr="00D51943">
        <w:rPr>
          <w:rFonts w:ascii="Arial" w:hAnsi="Arial" w:cs="Arial"/>
          <w:sz w:val="24"/>
          <w:szCs w:val="24"/>
        </w:rPr>
        <w:t xml:space="preserve">The </w:t>
      </w:r>
      <w:r w:rsidR="00547BC5" w:rsidRPr="00D51943">
        <w:rPr>
          <w:rFonts w:ascii="Arial" w:hAnsi="Arial" w:cs="Arial"/>
          <w:sz w:val="24"/>
          <w:szCs w:val="24"/>
        </w:rPr>
        <w:t xml:space="preserve">transfer </w:t>
      </w:r>
      <w:r w:rsidR="008C45F7" w:rsidRPr="00D51943">
        <w:rPr>
          <w:rFonts w:ascii="Arial" w:hAnsi="Arial" w:cs="Arial"/>
          <w:sz w:val="24"/>
          <w:szCs w:val="24"/>
        </w:rPr>
        <w:t xml:space="preserve">criteria are as follows: </w:t>
      </w:r>
    </w:p>
    <w:p w14:paraId="570357A7" w14:textId="77777777" w:rsidR="008C45F7" w:rsidRPr="008C45F7" w:rsidRDefault="008C45F7" w:rsidP="00445BB8">
      <w:pPr>
        <w:pStyle w:val="ListParagraph"/>
        <w:tabs>
          <w:tab w:val="left" w:pos="567"/>
        </w:tabs>
        <w:ind w:left="851" w:hanging="851"/>
        <w:rPr>
          <w:rFonts w:ascii="Arial" w:hAnsi="Arial" w:cs="Arial"/>
          <w:sz w:val="24"/>
          <w:szCs w:val="24"/>
          <w:u w:val="single"/>
        </w:rPr>
      </w:pPr>
    </w:p>
    <w:p w14:paraId="36468A58" w14:textId="77777777" w:rsidR="008C45F7" w:rsidRPr="00C3180E" w:rsidRDefault="008C45F7" w:rsidP="00445BB8">
      <w:pPr>
        <w:pStyle w:val="ListParagraph"/>
        <w:numPr>
          <w:ilvl w:val="0"/>
          <w:numId w:val="66"/>
        </w:numPr>
        <w:tabs>
          <w:tab w:val="left" w:pos="1985"/>
        </w:tabs>
        <w:ind w:left="1276"/>
        <w:rPr>
          <w:rFonts w:ascii="Arial" w:hAnsi="Arial" w:cs="Arial"/>
          <w:sz w:val="24"/>
          <w:szCs w:val="24"/>
          <w:u w:val="single"/>
        </w:rPr>
      </w:pPr>
      <w:r w:rsidRPr="00C3180E">
        <w:rPr>
          <w:rFonts w:ascii="Arial" w:hAnsi="Arial" w:cs="Arial"/>
          <w:sz w:val="24"/>
          <w:szCs w:val="24"/>
        </w:rPr>
        <w:t xml:space="preserve">Urgent domestic </w:t>
      </w:r>
      <w:r w:rsidR="00D3637A" w:rsidRPr="00C3180E">
        <w:rPr>
          <w:rFonts w:ascii="Arial" w:hAnsi="Arial" w:cs="Arial"/>
          <w:sz w:val="24"/>
          <w:szCs w:val="24"/>
        </w:rPr>
        <w:t xml:space="preserve">abuse </w:t>
      </w:r>
      <w:r w:rsidRPr="00C3180E">
        <w:rPr>
          <w:rFonts w:ascii="Arial" w:hAnsi="Arial" w:cs="Arial"/>
          <w:sz w:val="24"/>
          <w:szCs w:val="24"/>
        </w:rPr>
        <w:t>(where there is high risk of serious personal injury or the victim has had to leave home).</w:t>
      </w:r>
    </w:p>
    <w:p w14:paraId="4B36224B" w14:textId="3E1060AE" w:rsidR="008C45F7" w:rsidRPr="00C3180E" w:rsidRDefault="008C45F7" w:rsidP="00445BB8">
      <w:pPr>
        <w:pStyle w:val="ListParagraph"/>
        <w:numPr>
          <w:ilvl w:val="0"/>
          <w:numId w:val="66"/>
        </w:numPr>
        <w:tabs>
          <w:tab w:val="left" w:pos="1985"/>
        </w:tabs>
        <w:ind w:left="1276"/>
        <w:rPr>
          <w:rFonts w:ascii="Arial" w:hAnsi="Arial" w:cs="Arial"/>
          <w:sz w:val="24"/>
          <w:szCs w:val="24"/>
          <w:u w:val="single"/>
        </w:rPr>
      </w:pPr>
      <w:r w:rsidRPr="00C3180E">
        <w:rPr>
          <w:rFonts w:ascii="Arial" w:hAnsi="Arial" w:cs="Arial"/>
          <w:sz w:val="24"/>
          <w:szCs w:val="24"/>
        </w:rPr>
        <w:t>Harassment</w:t>
      </w:r>
      <w:r w:rsidR="00C3180E">
        <w:rPr>
          <w:rFonts w:ascii="Arial" w:hAnsi="Arial" w:cs="Arial"/>
          <w:sz w:val="24"/>
          <w:szCs w:val="24"/>
        </w:rPr>
        <w:t>/hate crime</w:t>
      </w:r>
      <w:r w:rsidR="00EC5E37">
        <w:rPr>
          <w:rFonts w:ascii="Arial" w:hAnsi="Arial" w:cs="Arial"/>
          <w:sz w:val="24"/>
          <w:szCs w:val="24"/>
        </w:rPr>
        <w:t xml:space="preserve"> </w:t>
      </w:r>
      <w:r w:rsidRPr="00C3180E">
        <w:rPr>
          <w:rFonts w:ascii="Arial" w:hAnsi="Arial" w:cs="Arial"/>
          <w:sz w:val="24"/>
          <w:szCs w:val="24"/>
        </w:rPr>
        <w:t>(where it is agreed no other options are available).</w:t>
      </w:r>
    </w:p>
    <w:p w14:paraId="76CE664B" w14:textId="77777777" w:rsidR="008C45F7" w:rsidRPr="00C3180E" w:rsidRDefault="00581705" w:rsidP="00445BB8">
      <w:pPr>
        <w:pStyle w:val="ListParagraph"/>
        <w:numPr>
          <w:ilvl w:val="0"/>
          <w:numId w:val="66"/>
        </w:numPr>
        <w:tabs>
          <w:tab w:val="left" w:pos="1985"/>
        </w:tabs>
        <w:ind w:left="1276"/>
        <w:rPr>
          <w:rFonts w:ascii="Arial" w:hAnsi="Arial" w:cs="Arial"/>
          <w:sz w:val="24"/>
          <w:szCs w:val="24"/>
          <w:u w:val="single"/>
        </w:rPr>
      </w:pPr>
      <w:r w:rsidRPr="00C3180E">
        <w:rPr>
          <w:rFonts w:ascii="Arial" w:hAnsi="Arial" w:cs="Arial"/>
          <w:sz w:val="24"/>
          <w:szCs w:val="24"/>
        </w:rPr>
        <w:t>Urgent decant – where someone needs to move so we can carry out extensive repairs.</w:t>
      </w:r>
    </w:p>
    <w:p w14:paraId="67373D49" w14:textId="000FE0DD" w:rsidR="00126F20" w:rsidRPr="00C3180E" w:rsidRDefault="00581705" w:rsidP="00445BB8">
      <w:pPr>
        <w:pStyle w:val="ListParagraph"/>
        <w:numPr>
          <w:ilvl w:val="0"/>
          <w:numId w:val="66"/>
        </w:numPr>
        <w:tabs>
          <w:tab w:val="left" w:pos="1985"/>
        </w:tabs>
        <w:ind w:left="1276"/>
        <w:rPr>
          <w:rFonts w:ascii="Arial" w:hAnsi="Arial" w:cs="Arial"/>
          <w:sz w:val="24"/>
          <w:szCs w:val="24"/>
          <w:u w:val="single"/>
        </w:rPr>
      </w:pPr>
      <w:r w:rsidRPr="00C3180E">
        <w:rPr>
          <w:rFonts w:ascii="Arial" w:hAnsi="Arial" w:cs="Arial"/>
          <w:sz w:val="24"/>
          <w:szCs w:val="24"/>
        </w:rPr>
        <w:t xml:space="preserve">Urgent transfer approved by the </w:t>
      </w:r>
      <w:r w:rsidR="002F1467">
        <w:rPr>
          <w:rFonts w:ascii="Arial" w:hAnsi="Arial" w:cs="Arial"/>
          <w:sz w:val="24"/>
          <w:szCs w:val="24"/>
        </w:rPr>
        <w:t>Neighbourhood</w:t>
      </w:r>
      <w:r w:rsidRPr="00C3180E">
        <w:rPr>
          <w:rFonts w:ascii="Arial" w:hAnsi="Arial" w:cs="Arial"/>
          <w:sz w:val="24"/>
          <w:szCs w:val="24"/>
        </w:rPr>
        <w:t xml:space="preserve"> Services </w:t>
      </w:r>
      <w:r w:rsidR="002F1467">
        <w:rPr>
          <w:rFonts w:ascii="Arial" w:hAnsi="Arial" w:cs="Arial"/>
          <w:sz w:val="24"/>
          <w:szCs w:val="24"/>
        </w:rPr>
        <w:t>Manager</w:t>
      </w:r>
      <w:r w:rsidRPr="00C3180E">
        <w:rPr>
          <w:rFonts w:ascii="Arial" w:hAnsi="Arial" w:cs="Arial"/>
          <w:sz w:val="24"/>
          <w:szCs w:val="24"/>
        </w:rPr>
        <w:t>.</w:t>
      </w:r>
    </w:p>
    <w:p w14:paraId="4D37050B" w14:textId="77777777" w:rsidR="00126F20" w:rsidRPr="00C3180E" w:rsidRDefault="007B7775" w:rsidP="00445BB8">
      <w:pPr>
        <w:pStyle w:val="ListParagraph"/>
        <w:numPr>
          <w:ilvl w:val="0"/>
          <w:numId w:val="66"/>
        </w:numPr>
        <w:tabs>
          <w:tab w:val="left" w:pos="1985"/>
        </w:tabs>
        <w:ind w:left="1276"/>
        <w:rPr>
          <w:rFonts w:ascii="Arial" w:hAnsi="Arial" w:cs="Arial"/>
          <w:sz w:val="24"/>
          <w:szCs w:val="24"/>
          <w:u w:val="single"/>
        </w:rPr>
      </w:pPr>
      <w:r w:rsidRPr="00C3180E">
        <w:rPr>
          <w:rFonts w:ascii="Arial" w:hAnsi="Arial" w:cs="Arial"/>
          <w:sz w:val="24"/>
          <w:szCs w:val="24"/>
        </w:rPr>
        <w:t>Urgent medical – where the current home is severely affecting the health or condition of the applicant, as assessed by Hexagon’s medical assessor.</w:t>
      </w:r>
    </w:p>
    <w:p w14:paraId="52C94392" w14:textId="016CEDB3" w:rsidR="00126F20" w:rsidRPr="00196195" w:rsidRDefault="00126F20" w:rsidP="00445BB8">
      <w:pPr>
        <w:pStyle w:val="ListParagraph"/>
        <w:numPr>
          <w:ilvl w:val="0"/>
          <w:numId w:val="66"/>
        </w:numPr>
        <w:tabs>
          <w:tab w:val="left" w:pos="1985"/>
        </w:tabs>
        <w:ind w:left="1276"/>
        <w:rPr>
          <w:rFonts w:ascii="Arial" w:hAnsi="Arial" w:cs="Arial"/>
          <w:sz w:val="24"/>
          <w:szCs w:val="24"/>
          <w:u w:val="single"/>
        </w:rPr>
      </w:pPr>
      <w:r w:rsidRPr="00196195">
        <w:rPr>
          <w:rFonts w:ascii="Arial" w:hAnsi="Arial" w:cs="Arial"/>
          <w:sz w:val="24"/>
          <w:szCs w:val="24"/>
        </w:rPr>
        <w:t xml:space="preserve">Under-occupying household releasing </w:t>
      </w:r>
      <w:r w:rsidR="002F1467" w:rsidRPr="00196195">
        <w:rPr>
          <w:rFonts w:ascii="Arial" w:hAnsi="Arial" w:cs="Arial"/>
          <w:sz w:val="24"/>
          <w:szCs w:val="24"/>
        </w:rPr>
        <w:t xml:space="preserve">one </w:t>
      </w:r>
      <w:r w:rsidRPr="00196195">
        <w:rPr>
          <w:rFonts w:ascii="Arial" w:hAnsi="Arial" w:cs="Arial"/>
          <w:sz w:val="24"/>
          <w:szCs w:val="24"/>
        </w:rPr>
        <w:t xml:space="preserve">or more bedrooms. </w:t>
      </w:r>
    </w:p>
    <w:p w14:paraId="16174831" w14:textId="02D6A9D4" w:rsidR="0082539E" w:rsidRPr="00196195" w:rsidRDefault="0082539E" w:rsidP="00445BB8">
      <w:pPr>
        <w:pStyle w:val="ListParagraph"/>
        <w:numPr>
          <w:ilvl w:val="0"/>
          <w:numId w:val="66"/>
        </w:numPr>
        <w:tabs>
          <w:tab w:val="left" w:pos="1985"/>
        </w:tabs>
        <w:ind w:left="1276"/>
        <w:rPr>
          <w:rFonts w:ascii="Arial" w:hAnsi="Arial" w:cs="Arial"/>
          <w:sz w:val="24"/>
          <w:szCs w:val="24"/>
          <w:u w:val="single"/>
        </w:rPr>
      </w:pPr>
      <w:r w:rsidRPr="00196195">
        <w:rPr>
          <w:rFonts w:ascii="Arial" w:hAnsi="Arial" w:cs="Arial"/>
          <w:sz w:val="24"/>
          <w:szCs w:val="24"/>
        </w:rPr>
        <w:t xml:space="preserve">No longer need </w:t>
      </w:r>
      <w:r w:rsidR="00EC54DC" w:rsidRPr="00196195">
        <w:rPr>
          <w:rFonts w:ascii="Arial" w:hAnsi="Arial" w:cs="Arial"/>
          <w:sz w:val="24"/>
          <w:szCs w:val="24"/>
        </w:rPr>
        <w:t xml:space="preserve">an </w:t>
      </w:r>
      <w:r w:rsidRPr="00196195">
        <w:rPr>
          <w:rFonts w:ascii="Arial" w:hAnsi="Arial" w:cs="Arial"/>
          <w:sz w:val="24"/>
          <w:szCs w:val="24"/>
        </w:rPr>
        <w:t>adapted home</w:t>
      </w:r>
      <w:r w:rsidR="00AE71D9" w:rsidRPr="00196195">
        <w:rPr>
          <w:rFonts w:ascii="Arial" w:hAnsi="Arial" w:cs="Arial"/>
          <w:sz w:val="24"/>
          <w:szCs w:val="24"/>
        </w:rPr>
        <w:t xml:space="preserve"> (if adaptation was done since occupying or is purpose built)</w:t>
      </w:r>
      <w:r w:rsidRPr="00196195">
        <w:rPr>
          <w:rFonts w:ascii="Arial" w:hAnsi="Arial" w:cs="Arial"/>
          <w:sz w:val="24"/>
          <w:szCs w:val="24"/>
        </w:rPr>
        <w:t xml:space="preserve"> or need an adapted home</w:t>
      </w:r>
      <w:r w:rsidR="002418C0">
        <w:rPr>
          <w:rFonts w:ascii="Arial" w:hAnsi="Arial" w:cs="Arial"/>
          <w:sz w:val="24"/>
          <w:szCs w:val="24"/>
        </w:rPr>
        <w:t>.</w:t>
      </w:r>
    </w:p>
    <w:p w14:paraId="0E322A4F" w14:textId="77777777" w:rsidR="005D4BAC" w:rsidRPr="00196195" w:rsidRDefault="005D4BAC" w:rsidP="00126F20">
      <w:pPr>
        <w:pStyle w:val="ListParagraph"/>
        <w:tabs>
          <w:tab w:val="left" w:pos="1985"/>
        </w:tabs>
        <w:ind w:left="0"/>
        <w:rPr>
          <w:rFonts w:ascii="Arial" w:hAnsi="Arial" w:cs="Arial"/>
          <w:sz w:val="24"/>
          <w:szCs w:val="24"/>
          <w:u w:val="single"/>
        </w:rPr>
      </w:pPr>
    </w:p>
    <w:p w14:paraId="0485DFF4" w14:textId="2059D0AA" w:rsidR="0099615D" w:rsidRPr="00D51943" w:rsidRDefault="005D4BAC" w:rsidP="00D51943">
      <w:pPr>
        <w:pStyle w:val="ListParagraph"/>
        <w:numPr>
          <w:ilvl w:val="1"/>
          <w:numId w:val="91"/>
        </w:numPr>
        <w:tabs>
          <w:tab w:val="left" w:pos="709"/>
        </w:tabs>
        <w:ind w:left="709" w:hanging="709"/>
        <w:rPr>
          <w:rFonts w:ascii="Arial" w:hAnsi="Arial" w:cs="Arial"/>
          <w:sz w:val="24"/>
          <w:szCs w:val="24"/>
        </w:rPr>
      </w:pPr>
      <w:r w:rsidRPr="00D51943">
        <w:rPr>
          <w:rFonts w:ascii="Arial" w:hAnsi="Arial" w:cs="Arial"/>
          <w:sz w:val="24"/>
          <w:szCs w:val="24"/>
        </w:rPr>
        <w:t>Hexagon also wishes to release</w:t>
      </w:r>
      <w:r w:rsidR="00547BC5" w:rsidRPr="00D51943">
        <w:rPr>
          <w:rFonts w:ascii="Arial" w:hAnsi="Arial" w:cs="Arial"/>
          <w:sz w:val="24"/>
          <w:szCs w:val="24"/>
        </w:rPr>
        <w:t xml:space="preserve"> general needs</w:t>
      </w:r>
      <w:r w:rsidRPr="00D51943">
        <w:rPr>
          <w:rFonts w:ascii="Arial" w:hAnsi="Arial" w:cs="Arial"/>
          <w:sz w:val="24"/>
          <w:szCs w:val="24"/>
        </w:rPr>
        <w:t xml:space="preserve"> under-occupied properties which are needed</w:t>
      </w:r>
      <w:r w:rsidR="009D043B">
        <w:rPr>
          <w:rFonts w:ascii="Arial" w:hAnsi="Arial" w:cs="Arial"/>
          <w:sz w:val="24"/>
          <w:szCs w:val="24"/>
        </w:rPr>
        <w:t>.</w:t>
      </w:r>
      <w:r w:rsidRPr="00D51943">
        <w:rPr>
          <w:rFonts w:ascii="Arial" w:hAnsi="Arial" w:cs="Arial"/>
          <w:sz w:val="24"/>
          <w:szCs w:val="24"/>
        </w:rPr>
        <w:t xml:space="preserve"> </w:t>
      </w:r>
      <w:r w:rsidR="005762CD" w:rsidRPr="00D51943">
        <w:rPr>
          <w:rFonts w:ascii="Arial" w:hAnsi="Arial" w:cs="Arial"/>
          <w:sz w:val="24"/>
          <w:szCs w:val="24"/>
        </w:rPr>
        <w:t>Downsizing</w:t>
      </w:r>
      <w:r w:rsidR="00E546FA" w:rsidRPr="00D51943">
        <w:rPr>
          <w:rFonts w:ascii="Arial" w:hAnsi="Arial" w:cs="Arial"/>
          <w:sz w:val="24"/>
          <w:szCs w:val="24"/>
        </w:rPr>
        <w:t xml:space="preserve"> </w:t>
      </w:r>
      <w:r w:rsidR="00261F34" w:rsidRPr="00D51943">
        <w:rPr>
          <w:rFonts w:ascii="Arial" w:hAnsi="Arial" w:cs="Arial"/>
          <w:sz w:val="24"/>
          <w:szCs w:val="24"/>
        </w:rPr>
        <w:t xml:space="preserve">through the transfer list </w:t>
      </w:r>
      <w:r w:rsidR="00E546FA" w:rsidRPr="00D51943">
        <w:rPr>
          <w:rFonts w:ascii="Arial" w:hAnsi="Arial" w:cs="Arial"/>
          <w:sz w:val="24"/>
          <w:szCs w:val="24"/>
        </w:rPr>
        <w:t xml:space="preserve">will be </w:t>
      </w:r>
      <w:r w:rsidR="0099615D">
        <w:rPr>
          <w:rFonts w:ascii="Arial" w:hAnsi="Arial" w:cs="Arial"/>
          <w:sz w:val="24"/>
          <w:szCs w:val="24"/>
        </w:rPr>
        <w:t>financially incentivised</w:t>
      </w:r>
      <w:r w:rsidR="00E546FA" w:rsidRPr="00D51943">
        <w:rPr>
          <w:rFonts w:ascii="Arial" w:hAnsi="Arial" w:cs="Arial"/>
          <w:sz w:val="24"/>
          <w:szCs w:val="24"/>
        </w:rPr>
        <w:t xml:space="preserve"> </w:t>
      </w:r>
      <w:r w:rsidR="002F1467" w:rsidRPr="00D51943">
        <w:rPr>
          <w:rFonts w:ascii="Arial" w:hAnsi="Arial" w:cs="Arial"/>
          <w:sz w:val="24"/>
          <w:szCs w:val="24"/>
        </w:rPr>
        <w:t>(subject to budgetary constraints)</w:t>
      </w:r>
      <w:r w:rsidR="00E546FA" w:rsidRPr="00D51943">
        <w:rPr>
          <w:rFonts w:ascii="Arial" w:hAnsi="Arial" w:cs="Arial"/>
          <w:sz w:val="24"/>
          <w:szCs w:val="24"/>
        </w:rPr>
        <w:t>.</w:t>
      </w:r>
      <w:r w:rsidR="00DA2269">
        <w:rPr>
          <w:rFonts w:ascii="Arial" w:hAnsi="Arial" w:cs="Arial"/>
          <w:sz w:val="24"/>
          <w:szCs w:val="24"/>
        </w:rPr>
        <w:t xml:space="preserve"> </w:t>
      </w:r>
    </w:p>
    <w:p w14:paraId="0258DB38" w14:textId="6850C955" w:rsidR="00DA2269" w:rsidRPr="00D51943" w:rsidRDefault="00DA2269" w:rsidP="00D51943">
      <w:pPr>
        <w:pStyle w:val="ListParagraph"/>
        <w:tabs>
          <w:tab w:val="left" w:pos="709"/>
          <w:tab w:val="left" w:pos="851"/>
        </w:tabs>
        <w:spacing w:after="240"/>
        <w:ind w:left="709"/>
        <w:rPr>
          <w:rFonts w:ascii="Arial" w:hAnsi="Arial" w:cs="Arial"/>
          <w:sz w:val="24"/>
          <w:szCs w:val="24"/>
          <w:u w:val="single"/>
        </w:rPr>
      </w:pPr>
      <w:r>
        <w:rPr>
          <w:rFonts w:ascii="Arial" w:hAnsi="Arial" w:cs="Arial"/>
          <w:sz w:val="24"/>
          <w:szCs w:val="24"/>
        </w:rPr>
        <w:t xml:space="preserve">   </w:t>
      </w:r>
    </w:p>
    <w:p w14:paraId="16208B20" w14:textId="6F148FE2" w:rsidR="00637D5E" w:rsidRDefault="008C37C8" w:rsidP="00DA2269">
      <w:pPr>
        <w:pStyle w:val="ListParagraph"/>
        <w:numPr>
          <w:ilvl w:val="1"/>
          <w:numId w:val="91"/>
        </w:numPr>
        <w:spacing w:after="240"/>
        <w:ind w:left="709" w:hanging="709"/>
        <w:rPr>
          <w:rFonts w:ascii="Arial" w:hAnsi="Arial" w:cs="Arial"/>
          <w:sz w:val="24"/>
          <w:szCs w:val="24"/>
        </w:rPr>
      </w:pPr>
      <w:r w:rsidRPr="00D51943">
        <w:rPr>
          <w:rFonts w:ascii="Arial" w:hAnsi="Arial" w:cs="Arial"/>
          <w:sz w:val="24"/>
          <w:szCs w:val="24"/>
        </w:rPr>
        <w:t xml:space="preserve">Priority within </w:t>
      </w:r>
      <w:r w:rsidR="00C3180E" w:rsidRPr="00D51943">
        <w:rPr>
          <w:rFonts w:ascii="Arial" w:hAnsi="Arial" w:cs="Arial"/>
          <w:sz w:val="24"/>
          <w:szCs w:val="24"/>
        </w:rPr>
        <w:t>the</w:t>
      </w:r>
      <w:r w:rsidRPr="00D51943">
        <w:rPr>
          <w:rFonts w:ascii="Arial" w:hAnsi="Arial" w:cs="Arial"/>
          <w:sz w:val="24"/>
          <w:szCs w:val="24"/>
        </w:rPr>
        <w:t xml:space="preserve"> urgent transfer list will be decided by the urgency of the</w:t>
      </w:r>
      <w:r w:rsidR="00C3180E" w:rsidRPr="00D51943">
        <w:rPr>
          <w:rFonts w:ascii="Arial" w:hAnsi="Arial" w:cs="Arial"/>
          <w:sz w:val="24"/>
          <w:szCs w:val="24"/>
        </w:rPr>
        <w:t xml:space="preserve"> resident’s </w:t>
      </w:r>
      <w:r w:rsidRPr="00D51943">
        <w:rPr>
          <w:rFonts w:ascii="Arial" w:hAnsi="Arial" w:cs="Arial"/>
          <w:sz w:val="24"/>
          <w:szCs w:val="24"/>
        </w:rPr>
        <w:t>need, the suitability to the property and the time they have spent on the waiting list.</w:t>
      </w:r>
      <w:r w:rsidR="009D043B" w:rsidRPr="005E013A">
        <w:rPr>
          <w:rFonts w:ascii="Arial" w:hAnsi="Arial" w:cs="Arial"/>
          <w:sz w:val="24"/>
          <w:szCs w:val="24"/>
        </w:rPr>
        <w:t xml:space="preserve">  </w:t>
      </w:r>
      <w:r w:rsidR="005A07C3" w:rsidRPr="00D51943">
        <w:rPr>
          <w:rFonts w:ascii="Arial" w:hAnsi="Arial" w:cs="Arial"/>
          <w:sz w:val="24"/>
          <w:szCs w:val="24"/>
        </w:rPr>
        <w:t xml:space="preserve">Medical priority will only apply to properties that match the medical </w:t>
      </w:r>
      <w:r w:rsidR="00C75B21" w:rsidRPr="00D51943">
        <w:rPr>
          <w:rFonts w:ascii="Arial" w:hAnsi="Arial" w:cs="Arial"/>
          <w:sz w:val="24"/>
          <w:szCs w:val="24"/>
        </w:rPr>
        <w:t xml:space="preserve">assessment of the </w:t>
      </w:r>
      <w:r w:rsidR="00272928" w:rsidRPr="00D51943">
        <w:rPr>
          <w:rFonts w:ascii="Arial" w:hAnsi="Arial" w:cs="Arial"/>
          <w:sz w:val="24"/>
          <w:szCs w:val="24"/>
        </w:rPr>
        <w:t xml:space="preserve">resident’s </w:t>
      </w:r>
      <w:r w:rsidR="00C75B21" w:rsidRPr="00D51943">
        <w:rPr>
          <w:rFonts w:ascii="Arial" w:hAnsi="Arial" w:cs="Arial"/>
          <w:sz w:val="24"/>
          <w:szCs w:val="24"/>
        </w:rPr>
        <w:t>needs</w:t>
      </w:r>
      <w:r w:rsidR="00C74959" w:rsidRPr="00D51943">
        <w:rPr>
          <w:rFonts w:ascii="Arial" w:hAnsi="Arial" w:cs="Arial"/>
          <w:sz w:val="24"/>
          <w:szCs w:val="24"/>
        </w:rPr>
        <w:t>.</w:t>
      </w:r>
    </w:p>
    <w:p w14:paraId="719348AA" w14:textId="77777777" w:rsidR="0099615D" w:rsidRDefault="0099615D" w:rsidP="00D51943">
      <w:pPr>
        <w:pStyle w:val="ListParagraph"/>
        <w:spacing w:after="240"/>
        <w:ind w:left="709"/>
        <w:rPr>
          <w:rFonts w:ascii="Arial" w:hAnsi="Arial" w:cs="Arial"/>
          <w:sz w:val="24"/>
          <w:szCs w:val="24"/>
        </w:rPr>
      </w:pPr>
    </w:p>
    <w:p w14:paraId="7FC374DD" w14:textId="119DF97E" w:rsidR="00C178A0" w:rsidRPr="00430335" w:rsidRDefault="002F77D2" w:rsidP="00D51943">
      <w:pPr>
        <w:pStyle w:val="ListParagraph"/>
        <w:numPr>
          <w:ilvl w:val="1"/>
          <w:numId w:val="91"/>
        </w:numPr>
        <w:tabs>
          <w:tab w:val="left" w:pos="709"/>
        </w:tabs>
        <w:spacing w:after="0"/>
        <w:ind w:left="709" w:hanging="709"/>
        <w:rPr>
          <w:rFonts w:ascii="Arial" w:hAnsi="Arial" w:cs="Arial"/>
          <w:sz w:val="24"/>
          <w:szCs w:val="24"/>
          <w:u w:val="single"/>
        </w:rPr>
      </w:pPr>
      <w:r w:rsidRPr="00430335">
        <w:rPr>
          <w:rFonts w:ascii="Arial" w:hAnsi="Arial" w:cs="Arial"/>
          <w:sz w:val="24"/>
          <w:szCs w:val="24"/>
        </w:rPr>
        <w:t xml:space="preserve">When considering re-housing requirements, </w:t>
      </w:r>
      <w:r w:rsidR="0099615D">
        <w:rPr>
          <w:rFonts w:ascii="Arial" w:hAnsi="Arial" w:cs="Arial"/>
          <w:sz w:val="24"/>
          <w:szCs w:val="24"/>
        </w:rPr>
        <w:t>please see the Lettings Procedure for occupation levels for property sizes.  However, in exceptional circumstances this can be changed.</w:t>
      </w:r>
    </w:p>
    <w:p w14:paraId="5D3658DD" w14:textId="77777777" w:rsidR="00AB4515" w:rsidRPr="00445BB8" w:rsidRDefault="00AB4515" w:rsidP="00D51943">
      <w:pPr>
        <w:spacing w:after="0"/>
        <w:rPr>
          <w:rFonts w:ascii="Arial" w:hAnsi="Arial" w:cs="Arial"/>
          <w:sz w:val="24"/>
          <w:szCs w:val="24"/>
        </w:rPr>
      </w:pPr>
    </w:p>
    <w:p w14:paraId="4FBE6773" w14:textId="7C32276B" w:rsidR="004C4181" w:rsidRPr="00445BB8" w:rsidRDefault="00AB4515" w:rsidP="00D51943">
      <w:pPr>
        <w:pStyle w:val="ListParagraph"/>
        <w:numPr>
          <w:ilvl w:val="1"/>
          <w:numId w:val="91"/>
        </w:numPr>
        <w:ind w:left="709" w:hanging="709"/>
        <w:rPr>
          <w:rFonts w:ascii="Arial" w:hAnsi="Arial" w:cs="Arial"/>
          <w:sz w:val="24"/>
          <w:szCs w:val="24"/>
        </w:rPr>
      </w:pPr>
      <w:r w:rsidRPr="00445BB8">
        <w:rPr>
          <w:rFonts w:ascii="Arial" w:hAnsi="Arial" w:cs="Arial"/>
          <w:sz w:val="24"/>
          <w:szCs w:val="24"/>
        </w:rPr>
        <w:t xml:space="preserve">Only </w:t>
      </w:r>
      <w:r w:rsidR="000B7589" w:rsidRPr="00445BB8">
        <w:rPr>
          <w:rFonts w:ascii="Arial" w:hAnsi="Arial" w:cs="Arial"/>
          <w:sz w:val="24"/>
          <w:szCs w:val="24"/>
        </w:rPr>
        <w:t xml:space="preserve">one offer of a suitable property </w:t>
      </w:r>
      <w:r w:rsidRPr="00445BB8">
        <w:rPr>
          <w:rFonts w:ascii="Arial" w:hAnsi="Arial" w:cs="Arial"/>
          <w:sz w:val="24"/>
          <w:szCs w:val="24"/>
        </w:rPr>
        <w:t xml:space="preserve">will be made </w:t>
      </w:r>
      <w:r w:rsidR="000B7589" w:rsidRPr="00445BB8">
        <w:rPr>
          <w:rFonts w:ascii="Arial" w:hAnsi="Arial" w:cs="Arial"/>
          <w:sz w:val="24"/>
          <w:szCs w:val="24"/>
        </w:rPr>
        <w:t xml:space="preserve">to residents on </w:t>
      </w:r>
      <w:r w:rsidR="00E546FA">
        <w:rPr>
          <w:rFonts w:ascii="Arial" w:hAnsi="Arial" w:cs="Arial"/>
          <w:sz w:val="24"/>
          <w:szCs w:val="24"/>
        </w:rPr>
        <w:t xml:space="preserve">the transfer </w:t>
      </w:r>
      <w:r w:rsidR="000B7589" w:rsidRPr="00445BB8">
        <w:rPr>
          <w:rFonts w:ascii="Arial" w:hAnsi="Arial" w:cs="Arial"/>
          <w:sz w:val="24"/>
          <w:szCs w:val="24"/>
        </w:rPr>
        <w:t>waiting list.</w:t>
      </w:r>
    </w:p>
    <w:p w14:paraId="569390E0" w14:textId="77777777" w:rsidR="004C4181" w:rsidRDefault="004C4181" w:rsidP="004C4181">
      <w:pPr>
        <w:pStyle w:val="ListParagraph"/>
        <w:tabs>
          <w:tab w:val="left" w:pos="2127"/>
        </w:tabs>
        <w:ind w:left="1080"/>
        <w:rPr>
          <w:rFonts w:ascii="Arial" w:hAnsi="Arial" w:cs="Arial"/>
          <w:sz w:val="24"/>
          <w:szCs w:val="24"/>
          <w:u w:val="single"/>
        </w:rPr>
      </w:pPr>
    </w:p>
    <w:p w14:paraId="7629C301" w14:textId="77777777" w:rsidR="004C4181" w:rsidRPr="00D51943" w:rsidRDefault="004C4181" w:rsidP="00D51943">
      <w:pPr>
        <w:pStyle w:val="ListParagraph"/>
        <w:numPr>
          <w:ilvl w:val="0"/>
          <w:numId w:val="91"/>
        </w:numPr>
        <w:tabs>
          <w:tab w:val="left" w:pos="2127"/>
        </w:tabs>
        <w:ind w:left="709" w:hanging="709"/>
        <w:rPr>
          <w:rFonts w:ascii="Arial" w:hAnsi="Arial" w:cs="Arial"/>
          <w:b/>
          <w:bCs/>
          <w:sz w:val="28"/>
          <w:szCs w:val="28"/>
        </w:rPr>
      </w:pPr>
      <w:r w:rsidRPr="00D51943">
        <w:rPr>
          <w:rFonts w:ascii="Arial" w:hAnsi="Arial" w:cs="Arial"/>
          <w:b/>
          <w:bCs/>
          <w:sz w:val="28"/>
          <w:szCs w:val="28"/>
        </w:rPr>
        <w:t>Exclusions and Suspensions</w:t>
      </w:r>
    </w:p>
    <w:p w14:paraId="3B2AF134" w14:textId="77777777" w:rsidR="005B59BB" w:rsidRPr="005B59BB" w:rsidRDefault="005B59BB" w:rsidP="005B59BB">
      <w:pPr>
        <w:pStyle w:val="ListParagraph"/>
        <w:tabs>
          <w:tab w:val="left" w:pos="2127"/>
        </w:tabs>
        <w:ind w:left="567"/>
        <w:rPr>
          <w:rFonts w:ascii="Arial" w:hAnsi="Arial" w:cs="Arial"/>
          <w:sz w:val="24"/>
          <w:szCs w:val="24"/>
        </w:rPr>
      </w:pPr>
    </w:p>
    <w:p w14:paraId="23489F11" w14:textId="4738B675" w:rsidR="009D043B" w:rsidRDefault="005762CD" w:rsidP="009D043B">
      <w:pPr>
        <w:pStyle w:val="ListParagraph"/>
        <w:numPr>
          <w:ilvl w:val="1"/>
          <w:numId w:val="91"/>
        </w:numPr>
        <w:tabs>
          <w:tab w:val="left" w:pos="851"/>
        </w:tabs>
        <w:ind w:left="709" w:hanging="709"/>
        <w:rPr>
          <w:rFonts w:ascii="Arial" w:hAnsi="Arial" w:cs="Arial"/>
          <w:sz w:val="24"/>
          <w:szCs w:val="24"/>
        </w:rPr>
      </w:pPr>
      <w:r w:rsidRPr="00D51943">
        <w:rPr>
          <w:rFonts w:ascii="Arial" w:hAnsi="Arial" w:cs="Arial"/>
          <w:sz w:val="24"/>
          <w:szCs w:val="24"/>
        </w:rPr>
        <w:t>Hexagon will undertake to work with applicants to assess their needs and offer support to sustain their tenancy.</w:t>
      </w:r>
      <w:r w:rsidR="009D043B">
        <w:rPr>
          <w:rFonts w:ascii="Arial" w:hAnsi="Arial" w:cs="Arial"/>
          <w:sz w:val="24"/>
          <w:szCs w:val="24"/>
        </w:rPr>
        <w:t xml:space="preserve">  </w:t>
      </w:r>
    </w:p>
    <w:p w14:paraId="5474868A" w14:textId="77777777" w:rsidR="009D043B" w:rsidRPr="00D51943" w:rsidRDefault="009D043B" w:rsidP="00D51943">
      <w:pPr>
        <w:pStyle w:val="ListParagraph"/>
        <w:tabs>
          <w:tab w:val="left" w:pos="851"/>
        </w:tabs>
        <w:ind w:left="709"/>
        <w:rPr>
          <w:rFonts w:ascii="Arial" w:hAnsi="Arial" w:cs="Arial"/>
          <w:sz w:val="24"/>
          <w:szCs w:val="24"/>
        </w:rPr>
      </w:pPr>
    </w:p>
    <w:p w14:paraId="79742AD5" w14:textId="65BC928C" w:rsidR="005B59BB" w:rsidRPr="00D51943" w:rsidRDefault="005B59BB" w:rsidP="00D51943">
      <w:pPr>
        <w:pStyle w:val="ListParagraph"/>
        <w:numPr>
          <w:ilvl w:val="1"/>
          <w:numId w:val="91"/>
        </w:numPr>
        <w:tabs>
          <w:tab w:val="left" w:pos="851"/>
        </w:tabs>
        <w:ind w:left="709" w:hanging="709"/>
        <w:rPr>
          <w:rFonts w:ascii="Arial" w:hAnsi="Arial" w:cs="Arial"/>
          <w:sz w:val="24"/>
          <w:szCs w:val="24"/>
        </w:rPr>
      </w:pPr>
      <w:r w:rsidRPr="00D51943">
        <w:rPr>
          <w:rFonts w:ascii="Arial" w:hAnsi="Arial" w:cs="Arial"/>
          <w:sz w:val="24"/>
          <w:szCs w:val="24"/>
        </w:rPr>
        <w:t xml:space="preserve">Local authority nominees will </w:t>
      </w:r>
      <w:r w:rsidR="00072E3B">
        <w:rPr>
          <w:rFonts w:ascii="Arial" w:hAnsi="Arial" w:cs="Arial"/>
          <w:sz w:val="24"/>
          <w:szCs w:val="24"/>
        </w:rPr>
        <w:t xml:space="preserve">generally </w:t>
      </w:r>
      <w:r w:rsidRPr="00D51943">
        <w:rPr>
          <w:rFonts w:ascii="Arial" w:hAnsi="Arial" w:cs="Arial"/>
          <w:sz w:val="24"/>
          <w:szCs w:val="24"/>
        </w:rPr>
        <w:t>not be accepted in the following circumstances:</w:t>
      </w:r>
    </w:p>
    <w:p w14:paraId="789C3080" w14:textId="77777777" w:rsidR="005B59BB" w:rsidRPr="00C017A4" w:rsidRDefault="005B59BB" w:rsidP="005B59BB">
      <w:pPr>
        <w:pStyle w:val="ListParagraph"/>
        <w:tabs>
          <w:tab w:val="left" w:pos="2127"/>
        </w:tabs>
        <w:ind w:left="2160"/>
        <w:rPr>
          <w:rFonts w:ascii="Arial" w:hAnsi="Arial" w:cs="Arial"/>
          <w:sz w:val="24"/>
          <w:szCs w:val="24"/>
        </w:rPr>
      </w:pPr>
    </w:p>
    <w:p w14:paraId="3F5FD5AC" w14:textId="21189E98" w:rsidR="00AB4515" w:rsidRPr="00D51943" w:rsidRDefault="005B59BB" w:rsidP="00D51943">
      <w:pPr>
        <w:pStyle w:val="ListParagraph"/>
        <w:numPr>
          <w:ilvl w:val="2"/>
          <w:numId w:val="91"/>
        </w:numPr>
        <w:ind w:left="1418"/>
        <w:rPr>
          <w:rFonts w:ascii="Arial" w:hAnsi="Arial" w:cs="Arial"/>
          <w:sz w:val="24"/>
          <w:szCs w:val="24"/>
        </w:rPr>
      </w:pPr>
      <w:r w:rsidRPr="005E013A">
        <w:rPr>
          <w:rFonts w:ascii="Arial" w:hAnsi="Arial" w:cs="Arial"/>
          <w:sz w:val="24"/>
          <w:szCs w:val="24"/>
        </w:rPr>
        <w:t xml:space="preserve">Serious arrears </w:t>
      </w:r>
    </w:p>
    <w:p w14:paraId="0E06396B" w14:textId="08613C77" w:rsidR="005B59BB" w:rsidRPr="009D043B" w:rsidRDefault="005B59BB" w:rsidP="00D51943">
      <w:pPr>
        <w:pStyle w:val="ListParagraph"/>
        <w:numPr>
          <w:ilvl w:val="2"/>
          <w:numId w:val="91"/>
        </w:numPr>
        <w:tabs>
          <w:tab w:val="left" w:pos="1985"/>
        </w:tabs>
        <w:ind w:left="1418"/>
        <w:rPr>
          <w:rFonts w:ascii="Arial" w:hAnsi="Arial" w:cs="Arial"/>
          <w:sz w:val="24"/>
          <w:szCs w:val="24"/>
        </w:rPr>
      </w:pPr>
      <w:r w:rsidRPr="005E013A">
        <w:rPr>
          <w:rFonts w:ascii="Arial" w:hAnsi="Arial" w:cs="Arial"/>
          <w:sz w:val="24"/>
          <w:szCs w:val="24"/>
        </w:rPr>
        <w:t xml:space="preserve">Property owners, including </w:t>
      </w:r>
      <w:r w:rsidRPr="00FA51E5">
        <w:rPr>
          <w:rFonts w:ascii="Arial" w:hAnsi="Arial" w:cs="Arial"/>
          <w:sz w:val="24"/>
          <w:szCs w:val="24"/>
        </w:rPr>
        <w:t>owner-occupiers, other than in exceptional circumstances.</w:t>
      </w:r>
    </w:p>
    <w:p w14:paraId="2B2605B1" w14:textId="4888ED35" w:rsidR="009D043B" w:rsidRPr="009D043B" w:rsidRDefault="005B59BB" w:rsidP="00D51943">
      <w:pPr>
        <w:pStyle w:val="ListParagraph"/>
        <w:numPr>
          <w:ilvl w:val="2"/>
          <w:numId w:val="91"/>
        </w:numPr>
        <w:tabs>
          <w:tab w:val="left" w:pos="1985"/>
        </w:tabs>
        <w:ind w:left="1418"/>
        <w:rPr>
          <w:rFonts w:ascii="Arial" w:hAnsi="Arial" w:cs="Arial"/>
          <w:sz w:val="24"/>
          <w:szCs w:val="24"/>
        </w:rPr>
      </w:pPr>
      <w:r w:rsidRPr="009D043B">
        <w:rPr>
          <w:rFonts w:ascii="Arial" w:hAnsi="Arial" w:cs="Arial"/>
          <w:sz w:val="24"/>
          <w:szCs w:val="24"/>
        </w:rPr>
        <w:t>Fraudulent applications.</w:t>
      </w:r>
    </w:p>
    <w:p w14:paraId="6C2FC739" w14:textId="28BD57FF" w:rsidR="00AB4515" w:rsidRPr="00D51943" w:rsidRDefault="00E419F4" w:rsidP="00D51943">
      <w:pPr>
        <w:pStyle w:val="ListParagraph"/>
        <w:numPr>
          <w:ilvl w:val="2"/>
          <w:numId w:val="91"/>
        </w:numPr>
        <w:tabs>
          <w:tab w:val="left" w:pos="1985"/>
        </w:tabs>
        <w:ind w:left="1418"/>
        <w:rPr>
          <w:rFonts w:ascii="Arial" w:hAnsi="Arial" w:cs="Arial"/>
          <w:sz w:val="24"/>
          <w:szCs w:val="24"/>
        </w:rPr>
      </w:pPr>
      <w:r w:rsidRPr="00D51943">
        <w:rPr>
          <w:rFonts w:ascii="Arial" w:hAnsi="Arial" w:cs="Arial"/>
          <w:sz w:val="24"/>
          <w:szCs w:val="24"/>
        </w:rPr>
        <w:t>Perpetrators</w:t>
      </w:r>
      <w:r w:rsidR="005B59BB" w:rsidRPr="00D51943">
        <w:rPr>
          <w:rFonts w:ascii="Arial" w:hAnsi="Arial" w:cs="Arial"/>
          <w:sz w:val="24"/>
          <w:szCs w:val="24"/>
        </w:rPr>
        <w:t xml:space="preserve"> of anti-social behaviour, where a Notice of Seeking Possession is in force.</w:t>
      </w:r>
    </w:p>
    <w:p w14:paraId="5201BF04" w14:textId="3DA5D360" w:rsidR="00AB4515" w:rsidRPr="009D043B" w:rsidRDefault="005B59BB" w:rsidP="00D51943">
      <w:pPr>
        <w:pStyle w:val="ListParagraph"/>
        <w:numPr>
          <w:ilvl w:val="2"/>
          <w:numId w:val="91"/>
        </w:numPr>
        <w:tabs>
          <w:tab w:val="left" w:pos="1985"/>
        </w:tabs>
        <w:ind w:left="1418"/>
        <w:rPr>
          <w:rFonts w:ascii="Arial" w:hAnsi="Arial" w:cs="Arial"/>
          <w:sz w:val="24"/>
          <w:szCs w:val="24"/>
        </w:rPr>
      </w:pPr>
      <w:r w:rsidRPr="005E013A">
        <w:rPr>
          <w:rFonts w:ascii="Arial" w:hAnsi="Arial" w:cs="Arial"/>
          <w:sz w:val="24"/>
          <w:szCs w:val="24"/>
        </w:rPr>
        <w:t>Those with support needs that are considered by Hexagon staff u</w:t>
      </w:r>
      <w:r w:rsidR="00AB4515" w:rsidRPr="009D043B">
        <w:rPr>
          <w:rFonts w:ascii="Arial" w:hAnsi="Arial" w:cs="Arial"/>
          <w:sz w:val="24"/>
          <w:szCs w:val="24"/>
        </w:rPr>
        <w:t>n</w:t>
      </w:r>
      <w:r w:rsidRPr="009D043B">
        <w:rPr>
          <w:rFonts w:ascii="Arial" w:hAnsi="Arial" w:cs="Arial"/>
          <w:sz w:val="24"/>
          <w:szCs w:val="24"/>
        </w:rPr>
        <w:t>suitable for general needs housing.</w:t>
      </w:r>
    </w:p>
    <w:p w14:paraId="6D7FBA57" w14:textId="4800E8BD" w:rsidR="00072E3B" w:rsidRPr="005E013A" w:rsidRDefault="005B59BB" w:rsidP="009D043B">
      <w:pPr>
        <w:pStyle w:val="ListParagraph"/>
        <w:numPr>
          <w:ilvl w:val="2"/>
          <w:numId w:val="91"/>
        </w:numPr>
        <w:tabs>
          <w:tab w:val="left" w:pos="1985"/>
        </w:tabs>
        <w:ind w:left="1418"/>
        <w:rPr>
          <w:rFonts w:ascii="Arial" w:hAnsi="Arial" w:cs="Arial"/>
          <w:sz w:val="24"/>
          <w:szCs w:val="24"/>
        </w:rPr>
      </w:pPr>
      <w:r w:rsidRPr="009D043B">
        <w:rPr>
          <w:rFonts w:ascii="Arial" w:hAnsi="Arial" w:cs="Arial"/>
          <w:sz w:val="24"/>
          <w:szCs w:val="24"/>
        </w:rPr>
        <w:t xml:space="preserve">Sex </w:t>
      </w:r>
      <w:r w:rsidR="00ED1CFF" w:rsidRPr="009D043B">
        <w:rPr>
          <w:rFonts w:ascii="Arial" w:hAnsi="Arial" w:cs="Arial"/>
          <w:sz w:val="24"/>
          <w:szCs w:val="24"/>
        </w:rPr>
        <w:t xml:space="preserve">or arson </w:t>
      </w:r>
      <w:r w:rsidRPr="009D043B">
        <w:rPr>
          <w:rFonts w:ascii="Arial" w:hAnsi="Arial" w:cs="Arial"/>
          <w:sz w:val="24"/>
          <w:szCs w:val="24"/>
        </w:rPr>
        <w:t xml:space="preserve">offenders who do not satisfy </w:t>
      </w:r>
      <w:r w:rsidR="00ED1CFF" w:rsidRPr="009D043B">
        <w:rPr>
          <w:rFonts w:ascii="Arial" w:hAnsi="Arial" w:cs="Arial"/>
          <w:sz w:val="24"/>
          <w:szCs w:val="24"/>
        </w:rPr>
        <w:t xml:space="preserve">the Hexagon </w:t>
      </w:r>
      <w:r w:rsidRPr="009D043B">
        <w:rPr>
          <w:rFonts w:ascii="Arial" w:hAnsi="Arial" w:cs="Arial"/>
          <w:sz w:val="24"/>
          <w:szCs w:val="24"/>
        </w:rPr>
        <w:t>risk assessment – a risk assessment based on the property in question and the support package in place will be undertaken.</w:t>
      </w:r>
    </w:p>
    <w:p w14:paraId="21E30644" w14:textId="77777777" w:rsidR="009D043B" w:rsidRPr="005E013A" w:rsidRDefault="009D043B" w:rsidP="00D51943">
      <w:pPr>
        <w:pStyle w:val="ListParagraph"/>
        <w:tabs>
          <w:tab w:val="left" w:pos="1985"/>
        </w:tabs>
        <w:ind w:left="1418"/>
        <w:rPr>
          <w:rFonts w:ascii="Arial" w:hAnsi="Arial" w:cs="Arial"/>
          <w:sz w:val="24"/>
          <w:szCs w:val="24"/>
        </w:rPr>
      </w:pPr>
    </w:p>
    <w:p w14:paraId="39E1433F" w14:textId="65ED765F" w:rsidR="005B59BB" w:rsidRPr="00D51943" w:rsidRDefault="00ED1CFF" w:rsidP="00D51943">
      <w:pPr>
        <w:pStyle w:val="ListParagraph"/>
        <w:numPr>
          <w:ilvl w:val="1"/>
          <w:numId w:val="91"/>
        </w:numPr>
        <w:ind w:left="709" w:hanging="709"/>
        <w:rPr>
          <w:rFonts w:ascii="Arial" w:hAnsi="Arial" w:cs="Arial"/>
          <w:sz w:val="24"/>
          <w:szCs w:val="24"/>
        </w:rPr>
      </w:pPr>
      <w:r w:rsidRPr="00D51943">
        <w:rPr>
          <w:rFonts w:ascii="Arial" w:hAnsi="Arial" w:cs="Arial"/>
          <w:sz w:val="24"/>
          <w:szCs w:val="24"/>
        </w:rPr>
        <w:t>D</w:t>
      </w:r>
      <w:r w:rsidR="005B59BB" w:rsidRPr="00D51943">
        <w:rPr>
          <w:rFonts w:ascii="Arial" w:hAnsi="Arial" w:cs="Arial"/>
          <w:sz w:val="24"/>
          <w:szCs w:val="24"/>
        </w:rPr>
        <w:t>iscuss</w:t>
      </w:r>
      <w:r w:rsidRPr="00D51943">
        <w:rPr>
          <w:rFonts w:ascii="Arial" w:hAnsi="Arial" w:cs="Arial"/>
          <w:sz w:val="24"/>
          <w:szCs w:val="24"/>
        </w:rPr>
        <w:t>ions regarding</w:t>
      </w:r>
      <w:r w:rsidR="005B59BB" w:rsidRPr="00D51943">
        <w:rPr>
          <w:rFonts w:ascii="Arial" w:hAnsi="Arial" w:cs="Arial"/>
          <w:sz w:val="24"/>
          <w:szCs w:val="24"/>
        </w:rPr>
        <w:t xml:space="preserve"> the situation with the relevant local authority </w:t>
      </w:r>
      <w:r w:rsidRPr="00D51943">
        <w:rPr>
          <w:rFonts w:ascii="Arial" w:hAnsi="Arial" w:cs="Arial"/>
          <w:sz w:val="24"/>
          <w:szCs w:val="24"/>
        </w:rPr>
        <w:t xml:space="preserve">will always be held </w:t>
      </w:r>
      <w:r w:rsidR="005B59BB" w:rsidRPr="00D51943">
        <w:rPr>
          <w:rFonts w:ascii="Arial" w:hAnsi="Arial" w:cs="Arial"/>
          <w:sz w:val="24"/>
          <w:szCs w:val="24"/>
        </w:rPr>
        <w:t>before rejecting a</w:t>
      </w:r>
      <w:r w:rsidR="009D043B" w:rsidRPr="00D51943">
        <w:rPr>
          <w:rFonts w:ascii="Arial" w:hAnsi="Arial" w:cs="Arial"/>
          <w:sz w:val="24"/>
          <w:szCs w:val="24"/>
        </w:rPr>
        <w:t>n</w:t>
      </w:r>
      <w:r w:rsidR="005B59BB" w:rsidRPr="00D51943">
        <w:rPr>
          <w:rFonts w:ascii="Arial" w:hAnsi="Arial" w:cs="Arial"/>
          <w:sz w:val="24"/>
          <w:szCs w:val="24"/>
        </w:rPr>
        <w:t>y nomination.</w:t>
      </w:r>
    </w:p>
    <w:p w14:paraId="11DDAD7E" w14:textId="77777777" w:rsidR="005B59BB" w:rsidRDefault="005B59BB" w:rsidP="005B59BB">
      <w:pPr>
        <w:pStyle w:val="ListParagraph"/>
        <w:tabs>
          <w:tab w:val="left" w:pos="709"/>
        </w:tabs>
        <w:ind w:left="709"/>
        <w:rPr>
          <w:rFonts w:ascii="Arial" w:hAnsi="Arial" w:cs="Arial"/>
          <w:sz w:val="24"/>
          <w:szCs w:val="24"/>
        </w:rPr>
      </w:pPr>
    </w:p>
    <w:p w14:paraId="005579F1" w14:textId="423D770F" w:rsidR="005B59BB" w:rsidRPr="00D51943" w:rsidRDefault="005B59BB" w:rsidP="00D51943">
      <w:pPr>
        <w:pStyle w:val="ListParagraph"/>
        <w:numPr>
          <w:ilvl w:val="1"/>
          <w:numId w:val="91"/>
        </w:numPr>
        <w:ind w:left="709" w:hanging="709"/>
        <w:rPr>
          <w:rFonts w:ascii="Arial" w:hAnsi="Arial" w:cs="Arial"/>
          <w:sz w:val="24"/>
          <w:szCs w:val="24"/>
        </w:rPr>
      </w:pPr>
      <w:r w:rsidRPr="00D51943">
        <w:rPr>
          <w:rFonts w:ascii="Arial" w:hAnsi="Arial" w:cs="Arial"/>
          <w:sz w:val="24"/>
          <w:szCs w:val="24"/>
        </w:rPr>
        <w:t xml:space="preserve">Hexagon waiting list applicants will be </w:t>
      </w:r>
      <w:r w:rsidR="00072E3B">
        <w:rPr>
          <w:rFonts w:ascii="Arial" w:hAnsi="Arial" w:cs="Arial"/>
          <w:sz w:val="24"/>
          <w:szCs w:val="24"/>
        </w:rPr>
        <w:t xml:space="preserve">generally </w:t>
      </w:r>
      <w:r w:rsidRPr="00D51943">
        <w:rPr>
          <w:rFonts w:ascii="Arial" w:hAnsi="Arial" w:cs="Arial"/>
          <w:sz w:val="24"/>
          <w:szCs w:val="24"/>
        </w:rPr>
        <w:t>excluded under the following circumstances</w:t>
      </w:r>
      <w:r w:rsidR="00072E3B">
        <w:rPr>
          <w:rFonts w:ascii="Arial" w:hAnsi="Arial" w:cs="Arial"/>
          <w:sz w:val="24"/>
          <w:szCs w:val="24"/>
        </w:rPr>
        <w:t xml:space="preserve"> (see procedure for more details)</w:t>
      </w:r>
      <w:r w:rsidRPr="00D51943">
        <w:rPr>
          <w:rFonts w:ascii="Arial" w:hAnsi="Arial" w:cs="Arial"/>
          <w:sz w:val="24"/>
          <w:szCs w:val="24"/>
        </w:rPr>
        <w:t>:</w:t>
      </w:r>
    </w:p>
    <w:p w14:paraId="6A33CABF" w14:textId="77777777" w:rsidR="00C17FB6" w:rsidRPr="00C17FB6" w:rsidRDefault="00C17FB6" w:rsidP="00D0142A">
      <w:pPr>
        <w:pStyle w:val="ListParagraph"/>
        <w:ind w:left="1985" w:hanging="992"/>
        <w:rPr>
          <w:rFonts w:ascii="Arial" w:hAnsi="Arial" w:cs="Arial"/>
          <w:sz w:val="24"/>
          <w:szCs w:val="24"/>
        </w:rPr>
      </w:pPr>
    </w:p>
    <w:p w14:paraId="3C67B4F4" w14:textId="443F79DF" w:rsidR="00E419F4" w:rsidRPr="005E013A" w:rsidRDefault="00C17FB6" w:rsidP="00D51943">
      <w:pPr>
        <w:pStyle w:val="ListParagraph"/>
        <w:numPr>
          <w:ilvl w:val="2"/>
          <w:numId w:val="91"/>
        </w:numPr>
        <w:tabs>
          <w:tab w:val="left" w:pos="1985"/>
        </w:tabs>
        <w:ind w:left="1701"/>
        <w:rPr>
          <w:rFonts w:ascii="Arial" w:hAnsi="Arial" w:cs="Arial"/>
          <w:sz w:val="24"/>
          <w:szCs w:val="24"/>
        </w:rPr>
      </w:pPr>
      <w:r w:rsidRPr="005E013A">
        <w:rPr>
          <w:rFonts w:ascii="Arial" w:hAnsi="Arial" w:cs="Arial"/>
          <w:sz w:val="24"/>
          <w:szCs w:val="24"/>
        </w:rPr>
        <w:t xml:space="preserve">Perpetrators of anti-social behaviour </w:t>
      </w:r>
      <w:r w:rsidR="00072E3B" w:rsidRPr="00072E3B">
        <w:rPr>
          <w:rFonts w:ascii="Arial" w:hAnsi="Arial" w:cs="Arial"/>
          <w:sz w:val="24"/>
          <w:szCs w:val="24"/>
        </w:rPr>
        <w:t>under</w:t>
      </w:r>
      <w:r w:rsidRPr="00072E3B">
        <w:rPr>
          <w:rFonts w:ascii="Arial" w:hAnsi="Arial" w:cs="Arial"/>
          <w:sz w:val="24"/>
          <w:szCs w:val="24"/>
        </w:rPr>
        <w:t xml:space="preserve"> legal action </w:t>
      </w:r>
    </w:p>
    <w:p w14:paraId="03F50846" w14:textId="77777777" w:rsidR="00072E3B" w:rsidRDefault="00072E3B" w:rsidP="00D51943">
      <w:pPr>
        <w:pStyle w:val="ListParagraph"/>
        <w:tabs>
          <w:tab w:val="left" w:pos="1985"/>
        </w:tabs>
        <w:ind w:left="1701"/>
        <w:rPr>
          <w:rFonts w:ascii="Arial" w:hAnsi="Arial" w:cs="Arial"/>
          <w:sz w:val="24"/>
          <w:szCs w:val="24"/>
        </w:rPr>
      </w:pPr>
    </w:p>
    <w:p w14:paraId="773B50DD" w14:textId="52332F0F" w:rsidR="00C17FB6" w:rsidRPr="00445BB8" w:rsidRDefault="00C17FB6" w:rsidP="00D51943">
      <w:pPr>
        <w:pStyle w:val="ListParagraph"/>
        <w:numPr>
          <w:ilvl w:val="2"/>
          <w:numId w:val="91"/>
        </w:numPr>
        <w:tabs>
          <w:tab w:val="left" w:pos="1985"/>
        </w:tabs>
        <w:ind w:left="1701"/>
        <w:rPr>
          <w:rFonts w:ascii="Arial" w:hAnsi="Arial" w:cs="Arial"/>
          <w:sz w:val="24"/>
          <w:szCs w:val="24"/>
        </w:rPr>
      </w:pPr>
      <w:r w:rsidRPr="00445BB8">
        <w:rPr>
          <w:rFonts w:ascii="Arial" w:hAnsi="Arial" w:cs="Arial"/>
          <w:sz w:val="24"/>
          <w:szCs w:val="24"/>
        </w:rPr>
        <w:t xml:space="preserve">Any </w:t>
      </w:r>
      <w:r w:rsidR="00E419F4">
        <w:rPr>
          <w:rFonts w:ascii="Arial" w:hAnsi="Arial" w:cs="Arial"/>
          <w:sz w:val="24"/>
          <w:szCs w:val="24"/>
        </w:rPr>
        <w:t>resident</w:t>
      </w:r>
      <w:r w:rsidR="00E419F4" w:rsidRPr="00445BB8">
        <w:rPr>
          <w:rFonts w:ascii="Arial" w:hAnsi="Arial" w:cs="Arial"/>
          <w:sz w:val="24"/>
          <w:szCs w:val="24"/>
        </w:rPr>
        <w:t xml:space="preserve"> </w:t>
      </w:r>
      <w:r w:rsidRPr="00445BB8">
        <w:rPr>
          <w:rFonts w:ascii="Arial" w:hAnsi="Arial" w:cs="Arial"/>
          <w:sz w:val="24"/>
          <w:szCs w:val="24"/>
        </w:rPr>
        <w:t xml:space="preserve">who has caused </w:t>
      </w:r>
      <w:r w:rsidR="00072E3B">
        <w:rPr>
          <w:rFonts w:ascii="Arial" w:hAnsi="Arial" w:cs="Arial"/>
          <w:sz w:val="24"/>
          <w:szCs w:val="24"/>
        </w:rPr>
        <w:t xml:space="preserve">a high level of damage </w:t>
      </w:r>
    </w:p>
    <w:p w14:paraId="1EDA4156" w14:textId="77777777" w:rsidR="00E04689" w:rsidRDefault="00E04689" w:rsidP="00445BB8">
      <w:pPr>
        <w:pStyle w:val="ListParagraph"/>
        <w:tabs>
          <w:tab w:val="left" w:pos="2127"/>
        </w:tabs>
        <w:ind w:left="1985"/>
        <w:rPr>
          <w:rFonts w:ascii="Arial" w:hAnsi="Arial" w:cs="Arial"/>
          <w:sz w:val="24"/>
          <w:szCs w:val="24"/>
        </w:rPr>
      </w:pPr>
    </w:p>
    <w:p w14:paraId="1868322C" w14:textId="7F4F4C78" w:rsidR="00072E3B" w:rsidRDefault="00065274" w:rsidP="009D043B">
      <w:pPr>
        <w:pStyle w:val="ListParagraph"/>
        <w:numPr>
          <w:ilvl w:val="2"/>
          <w:numId w:val="91"/>
        </w:numPr>
        <w:tabs>
          <w:tab w:val="left" w:pos="2127"/>
        </w:tabs>
        <w:ind w:left="1701"/>
        <w:rPr>
          <w:rFonts w:ascii="Arial" w:hAnsi="Arial" w:cs="Arial"/>
          <w:sz w:val="24"/>
          <w:szCs w:val="24"/>
        </w:rPr>
      </w:pPr>
      <w:r w:rsidRPr="00445BB8">
        <w:rPr>
          <w:rFonts w:ascii="Arial" w:hAnsi="Arial" w:cs="Arial"/>
          <w:sz w:val="24"/>
          <w:szCs w:val="24"/>
        </w:rPr>
        <w:t xml:space="preserve">Applicants with rent arrears </w:t>
      </w:r>
      <w:r w:rsidR="0083371E" w:rsidRPr="00445BB8">
        <w:rPr>
          <w:rFonts w:ascii="Arial" w:hAnsi="Arial" w:cs="Arial"/>
          <w:sz w:val="24"/>
          <w:szCs w:val="24"/>
        </w:rPr>
        <w:t xml:space="preserve">unless their circumstances fit the criteria of the “Transfer of </w:t>
      </w:r>
      <w:r w:rsidR="00E419F4">
        <w:rPr>
          <w:rFonts w:ascii="Arial" w:hAnsi="Arial" w:cs="Arial"/>
          <w:sz w:val="24"/>
          <w:szCs w:val="24"/>
        </w:rPr>
        <w:t>Resident</w:t>
      </w:r>
      <w:r w:rsidR="0083371E" w:rsidRPr="00445BB8">
        <w:rPr>
          <w:rFonts w:ascii="Arial" w:hAnsi="Arial" w:cs="Arial"/>
          <w:sz w:val="24"/>
          <w:szCs w:val="24"/>
        </w:rPr>
        <w:t>s in Arrears” policy</w:t>
      </w:r>
      <w:r w:rsidR="00085B6B" w:rsidRPr="00445BB8">
        <w:rPr>
          <w:rFonts w:ascii="Arial" w:hAnsi="Arial" w:cs="Arial"/>
          <w:sz w:val="24"/>
          <w:szCs w:val="24"/>
        </w:rPr>
        <w:t xml:space="preserve"> will not be able to be transferred</w:t>
      </w:r>
      <w:r w:rsidR="0083371E" w:rsidRPr="00445BB8">
        <w:rPr>
          <w:rFonts w:ascii="Arial" w:hAnsi="Arial" w:cs="Arial"/>
          <w:sz w:val="24"/>
          <w:szCs w:val="24"/>
        </w:rPr>
        <w:t>.</w:t>
      </w:r>
      <w:r w:rsidR="00D3637A" w:rsidRPr="00445BB8" w:rsidDel="00D3637A">
        <w:rPr>
          <w:rFonts w:ascii="Arial" w:hAnsi="Arial" w:cs="Arial"/>
          <w:sz w:val="24"/>
          <w:szCs w:val="24"/>
        </w:rPr>
        <w:t xml:space="preserve"> </w:t>
      </w:r>
    </w:p>
    <w:p w14:paraId="40AEBA12" w14:textId="77777777" w:rsidR="00072E3B" w:rsidRPr="00D51943" w:rsidRDefault="00072E3B" w:rsidP="00D51943">
      <w:pPr>
        <w:pStyle w:val="ListParagraph"/>
        <w:rPr>
          <w:rFonts w:ascii="Arial" w:hAnsi="Arial" w:cs="Arial"/>
          <w:sz w:val="24"/>
          <w:szCs w:val="24"/>
        </w:rPr>
      </w:pPr>
    </w:p>
    <w:p w14:paraId="60C59B9C" w14:textId="36341A8A" w:rsidR="00072E3B" w:rsidRDefault="00072E3B" w:rsidP="00072E3B">
      <w:pPr>
        <w:pStyle w:val="ListParagraph"/>
        <w:numPr>
          <w:ilvl w:val="2"/>
          <w:numId w:val="91"/>
        </w:numPr>
        <w:spacing w:after="0"/>
        <w:ind w:left="1701"/>
        <w:rPr>
          <w:rFonts w:ascii="Arial" w:hAnsi="Arial" w:cs="Arial"/>
          <w:sz w:val="24"/>
          <w:szCs w:val="24"/>
        </w:rPr>
      </w:pPr>
      <w:r w:rsidRPr="00445BB8">
        <w:rPr>
          <w:rFonts w:ascii="Arial" w:hAnsi="Arial" w:cs="Arial"/>
          <w:sz w:val="24"/>
          <w:szCs w:val="24"/>
        </w:rPr>
        <w:t>Convicted or registered sex offenders and those convicted of arson who do not satisfy our risk assessment (a risk assessment based on the property in question and the support package in place will be undertaken).</w:t>
      </w:r>
      <w:r>
        <w:rPr>
          <w:rFonts w:ascii="Arial" w:hAnsi="Arial" w:cs="Arial"/>
          <w:sz w:val="24"/>
          <w:szCs w:val="24"/>
        </w:rPr>
        <w:t xml:space="preserve">  </w:t>
      </w:r>
    </w:p>
    <w:p w14:paraId="15F8CE9D" w14:textId="77777777" w:rsidR="00072E3B" w:rsidRPr="00445BB8" w:rsidRDefault="00072E3B" w:rsidP="00D51943">
      <w:pPr>
        <w:pStyle w:val="ListParagraph"/>
        <w:spacing w:after="0"/>
        <w:ind w:left="1701"/>
        <w:rPr>
          <w:rFonts w:ascii="Arial" w:hAnsi="Arial" w:cs="Arial"/>
          <w:sz w:val="24"/>
          <w:szCs w:val="24"/>
        </w:rPr>
      </w:pPr>
    </w:p>
    <w:p w14:paraId="07D00948" w14:textId="77777777" w:rsidR="00072E3B" w:rsidRPr="00D51943" w:rsidRDefault="00072E3B" w:rsidP="00D51943">
      <w:pPr>
        <w:pStyle w:val="ListParagraph"/>
        <w:numPr>
          <w:ilvl w:val="2"/>
          <w:numId w:val="91"/>
        </w:numPr>
        <w:spacing w:after="0"/>
        <w:ind w:left="1701"/>
        <w:rPr>
          <w:rFonts w:ascii="Arial" w:hAnsi="Arial" w:cs="Arial"/>
          <w:sz w:val="24"/>
          <w:szCs w:val="24"/>
        </w:rPr>
      </w:pPr>
      <w:r w:rsidRPr="00D51943">
        <w:rPr>
          <w:rFonts w:ascii="Arial" w:hAnsi="Arial" w:cs="Arial"/>
          <w:sz w:val="24"/>
          <w:szCs w:val="24"/>
        </w:rPr>
        <w:t>Residents cannot apply for rehousing if they plan to leave other members of the household in occupation after they move. This includes relationship breakdown.</w:t>
      </w:r>
    </w:p>
    <w:p w14:paraId="203587FD" w14:textId="77777777" w:rsidR="00072E3B" w:rsidRDefault="00072E3B" w:rsidP="00D51943">
      <w:pPr>
        <w:pStyle w:val="ListParagraph"/>
        <w:tabs>
          <w:tab w:val="left" w:pos="2127"/>
        </w:tabs>
        <w:ind w:left="1701"/>
        <w:rPr>
          <w:rFonts w:ascii="Arial" w:hAnsi="Arial" w:cs="Arial"/>
          <w:sz w:val="24"/>
          <w:szCs w:val="24"/>
        </w:rPr>
      </w:pPr>
    </w:p>
    <w:p w14:paraId="70597CCD" w14:textId="77777777" w:rsidR="00072E3B" w:rsidRPr="00D51943" w:rsidRDefault="00072E3B" w:rsidP="00D51943">
      <w:pPr>
        <w:pStyle w:val="ListParagraph"/>
        <w:rPr>
          <w:rFonts w:ascii="Arial" w:hAnsi="Arial" w:cs="Arial"/>
          <w:sz w:val="24"/>
          <w:szCs w:val="24"/>
        </w:rPr>
      </w:pPr>
    </w:p>
    <w:p w14:paraId="399A35AE" w14:textId="490028A6" w:rsidR="00C46C68" w:rsidRPr="00D51943" w:rsidRDefault="00085B6B" w:rsidP="00D51943">
      <w:pPr>
        <w:pStyle w:val="ListParagraph"/>
        <w:numPr>
          <w:ilvl w:val="1"/>
          <w:numId w:val="91"/>
        </w:numPr>
        <w:tabs>
          <w:tab w:val="left" w:pos="2127"/>
        </w:tabs>
        <w:ind w:left="709" w:hanging="709"/>
        <w:rPr>
          <w:rFonts w:ascii="Arial" w:hAnsi="Arial" w:cs="Arial"/>
          <w:sz w:val="24"/>
          <w:szCs w:val="24"/>
        </w:rPr>
      </w:pPr>
      <w:r w:rsidRPr="00D51943">
        <w:rPr>
          <w:rFonts w:ascii="Arial" w:hAnsi="Arial" w:cs="Arial"/>
          <w:sz w:val="24"/>
          <w:szCs w:val="24"/>
        </w:rPr>
        <w:t>However, Hexagon will assess each individual application.</w:t>
      </w:r>
    </w:p>
    <w:p w14:paraId="0E9E8843" w14:textId="77777777" w:rsidR="00E419F4" w:rsidRPr="00445BB8" w:rsidRDefault="00E419F4" w:rsidP="00445BB8">
      <w:pPr>
        <w:pStyle w:val="ListParagraph"/>
        <w:spacing w:after="0"/>
        <w:rPr>
          <w:rFonts w:ascii="Arial" w:hAnsi="Arial" w:cs="Arial"/>
          <w:sz w:val="24"/>
          <w:szCs w:val="24"/>
        </w:rPr>
      </w:pPr>
    </w:p>
    <w:p w14:paraId="7B1C8018" w14:textId="22508B60" w:rsidR="00E546FA" w:rsidRPr="00D51943" w:rsidRDefault="00E546FA" w:rsidP="00D51943">
      <w:pPr>
        <w:pStyle w:val="ListParagraph"/>
        <w:numPr>
          <w:ilvl w:val="1"/>
          <w:numId w:val="91"/>
        </w:numPr>
        <w:tabs>
          <w:tab w:val="left" w:pos="851"/>
        </w:tabs>
        <w:ind w:left="709" w:hanging="709"/>
        <w:rPr>
          <w:rFonts w:ascii="Arial" w:hAnsi="Arial" w:cs="Arial"/>
          <w:b/>
          <w:sz w:val="24"/>
          <w:szCs w:val="24"/>
        </w:rPr>
      </w:pPr>
      <w:r w:rsidRPr="00D51943">
        <w:rPr>
          <w:rFonts w:ascii="Arial" w:hAnsi="Arial" w:cs="Arial"/>
          <w:sz w:val="24"/>
          <w:szCs w:val="24"/>
        </w:rPr>
        <w:t>Social housing fraud is a criminal offence, and anyone found to have deliberately lied, provided false information, or withheld information as part of an application will not be accepted as an eligible applicant by us. A tenancy obtained by deception will be repossessed. If this type of irregularity is discovered at the offer stage, the offer will be withdrawn.</w:t>
      </w:r>
    </w:p>
    <w:p w14:paraId="4B5F14AB" w14:textId="77777777" w:rsidR="007C0041" w:rsidRDefault="007C0041" w:rsidP="007C0041">
      <w:pPr>
        <w:pStyle w:val="ListParagraph"/>
        <w:tabs>
          <w:tab w:val="left" w:pos="2127"/>
        </w:tabs>
        <w:ind w:left="1080" w:hanging="1080"/>
        <w:rPr>
          <w:rFonts w:ascii="Arial" w:hAnsi="Arial" w:cs="Arial"/>
          <w:sz w:val="24"/>
          <w:szCs w:val="24"/>
        </w:rPr>
      </w:pPr>
    </w:p>
    <w:p w14:paraId="1073949B" w14:textId="77777777" w:rsidR="001C2ED4" w:rsidRPr="00C017A4" w:rsidRDefault="001C2ED4" w:rsidP="00D51943">
      <w:pPr>
        <w:pStyle w:val="ListParagraph"/>
        <w:numPr>
          <w:ilvl w:val="0"/>
          <w:numId w:val="91"/>
        </w:numPr>
        <w:tabs>
          <w:tab w:val="left" w:pos="851"/>
        </w:tabs>
        <w:ind w:left="851" w:hanging="851"/>
        <w:rPr>
          <w:rFonts w:ascii="Arial" w:hAnsi="Arial" w:cs="Arial"/>
          <w:b/>
          <w:bCs/>
          <w:sz w:val="28"/>
          <w:szCs w:val="28"/>
        </w:rPr>
      </w:pPr>
      <w:r w:rsidRPr="00C017A4">
        <w:rPr>
          <w:rFonts w:ascii="Arial" w:hAnsi="Arial" w:cs="Arial"/>
          <w:b/>
          <w:bCs/>
          <w:sz w:val="28"/>
          <w:szCs w:val="28"/>
        </w:rPr>
        <w:t>Starter Tenancies</w:t>
      </w:r>
    </w:p>
    <w:p w14:paraId="3D18AB31" w14:textId="77777777" w:rsidR="001C2ED4" w:rsidRDefault="001C2ED4" w:rsidP="001C2ED4">
      <w:pPr>
        <w:pStyle w:val="ListParagraph"/>
        <w:tabs>
          <w:tab w:val="left" w:pos="709"/>
        </w:tabs>
        <w:ind w:left="709"/>
        <w:rPr>
          <w:rFonts w:ascii="Arial" w:hAnsi="Arial" w:cs="Arial"/>
          <w:sz w:val="24"/>
          <w:szCs w:val="24"/>
          <w:u w:val="single"/>
        </w:rPr>
      </w:pPr>
    </w:p>
    <w:p w14:paraId="766C4912" w14:textId="028BFBED" w:rsidR="001C2ED4" w:rsidRPr="00C017A4" w:rsidRDefault="001C2ED4" w:rsidP="00D51943">
      <w:pPr>
        <w:pStyle w:val="ListParagraph"/>
        <w:numPr>
          <w:ilvl w:val="1"/>
          <w:numId w:val="91"/>
        </w:numPr>
        <w:ind w:left="851" w:right="95" w:hanging="885"/>
        <w:rPr>
          <w:rFonts w:ascii="Arial" w:hAnsi="Arial" w:cs="Arial"/>
          <w:sz w:val="24"/>
          <w:szCs w:val="24"/>
          <w:u w:val="single"/>
        </w:rPr>
      </w:pPr>
      <w:r w:rsidRPr="00C017A4">
        <w:rPr>
          <w:rFonts w:ascii="Arial" w:hAnsi="Arial" w:cs="Arial"/>
          <w:sz w:val="24"/>
          <w:szCs w:val="24"/>
        </w:rPr>
        <w:t>A start</w:t>
      </w:r>
      <w:r w:rsidR="0025698B" w:rsidRPr="00C017A4">
        <w:rPr>
          <w:rFonts w:ascii="Arial" w:hAnsi="Arial" w:cs="Arial"/>
          <w:sz w:val="24"/>
          <w:szCs w:val="24"/>
        </w:rPr>
        <w:t>er</w:t>
      </w:r>
      <w:r w:rsidRPr="00C017A4">
        <w:rPr>
          <w:rFonts w:ascii="Arial" w:hAnsi="Arial" w:cs="Arial"/>
          <w:sz w:val="24"/>
          <w:szCs w:val="24"/>
        </w:rPr>
        <w:t xml:space="preserve"> tenancy will be offer to all new </w:t>
      </w:r>
      <w:r w:rsidR="00C017A4">
        <w:rPr>
          <w:rFonts w:ascii="Arial" w:hAnsi="Arial" w:cs="Arial"/>
          <w:sz w:val="24"/>
          <w:szCs w:val="24"/>
        </w:rPr>
        <w:t>resident</w:t>
      </w:r>
      <w:r w:rsidRPr="00C017A4">
        <w:rPr>
          <w:rFonts w:ascii="Arial" w:hAnsi="Arial" w:cs="Arial"/>
          <w:sz w:val="24"/>
          <w:szCs w:val="24"/>
        </w:rPr>
        <w:t>s, except in the following circumstances:</w:t>
      </w:r>
    </w:p>
    <w:p w14:paraId="333C2250" w14:textId="77777777" w:rsidR="00BB23C8" w:rsidRPr="001C2ED4" w:rsidRDefault="00BB23C8">
      <w:pPr>
        <w:pStyle w:val="ListParagraph"/>
        <w:tabs>
          <w:tab w:val="left" w:pos="709"/>
        </w:tabs>
        <w:ind w:left="709"/>
        <w:rPr>
          <w:rFonts w:ascii="Arial" w:hAnsi="Arial" w:cs="Arial"/>
          <w:sz w:val="24"/>
          <w:szCs w:val="24"/>
          <w:u w:val="single"/>
        </w:rPr>
      </w:pPr>
    </w:p>
    <w:p w14:paraId="24FD2AC2" w14:textId="205AAAFD" w:rsidR="001C2ED4" w:rsidRPr="00BB23C8" w:rsidRDefault="00BB23C8" w:rsidP="00D51943">
      <w:pPr>
        <w:pStyle w:val="ListParagraph"/>
        <w:numPr>
          <w:ilvl w:val="2"/>
          <w:numId w:val="91"/>
        </w:numPr>
        <w:tabs>
          <w:tab w:val="left" w:pos="2127"/>
        </w:tabs>
        <w:spacing w:before="240"/>
        <w:ind w:left="1985" w:hanging="1145"/>
        <w:rPr>
          <w:rFonts w:ascii="Arial" w:hAnsi="Arial" w:cs="Arial"/>
          <w:sz w:val="24"/>
          <w:szCs w:val="24"/>
          <w:u w:val="single"/>
        </w:rPr>
      </w:pPr>
      <w:r>
        <w:rPr>
          <w:rFonts w:ascii="Arial" w:hAnsi="Arial" w:cs="Arial"/>
          <w:sz w:val="24"/>
          <w:szCs w:val="24"/>
        </w:rPr>
        <w:t xml:space="preserve">Transferring </w:t>
      </w:r>
      <w:r w:rsidR="00C017A4">
        <w:rPr>
          <w:rFonts w:ascii="Arial" w:hAnsi="Arial" w:cs="Arial"/>
          <w:sz w:val="24"/>
          <w:szCs w:val="24"/>
        </w:rPr>
        <w:t xml:space="preserve">residents </w:t>
      </w:r>
      <w:r>
        <w:rPr>
          <w:rFonts w:ascii="Arial" w:hAnsi="Arial" w:cs="Arial"/>
          <w:sz w:val="24"/>
          <w:szCs w:val="24"/>
        </w:rPr>
        <w:t>(unless the acceptance of a Starter Tenancy is a condition of the offer of a transfer).</w:t>
      </w:r>
    </w:p>
    <w:p w14:paraId="1F5E2A32" w14:textId="515E6993" w:rsidR="00BB23C8" w:rsidRPr="00BB23C8" w:rsidRDefault="00BB23C8" w:rsidP="00D51943">
      <w:pPr>
        <w:pStyle w:val="ListParagraph"/>
        <w:numPr>
          <w:ilvl w:val="2"/>
          <w:numId w:val="91"/>
        </w:numPr>
        <w:spacing w:before="240"/>
        <w:ind w:left="1985" w:hanging="1145"/>
        <w:rPr>
          <w:rFonts w:ascii="Arial" w:hAnsi="Arial" w:cs="Arial"/>
          <w:sz w:val="24"/>
          <w:szCs w:val="24"/>
          <w:u w:val="single"/>
        </w:rPr>
      </w:pPr>
      <w:r>
        <w:rPr>
          <w:rFonts w:ascii="Arial" w:hAnsi="Arial" w:cs="Arial"/>
          <w:sz w:val="24"/>
          <w:szCs w:val="24"/>
        </w:rPr>
        <w:t xml:space="preserve">Existing </w:t>
      </w:r>
      <w:r w:rsidR="00C017A4">
        <w:rPr>
          <w:rFonts w:ascii="Arial" w:hAnsi="Arial" w:cs="Arial"/>
          <w:sz w:val="24"/>
          <w:szCs w:val="24"/>
        </w:rPr>
        <w:t xml:space="preserve">residents </w:t>
      </w:r>
      <w:r>
        <w:rPr>
          <w:rFonts w:ascii="Arial" w:hAnsi="Arial" w:cs="Arial"/>
          <w:sz w:val="24"/>
          <w:szCs w:val="24"/>
        </w:rPr>
        <w:t>of other social landlords with an assured or secure tenancy, and where there is no history of tenancy problems.</w:t>
      </w:r>
    </w:p>
    <w:p w14:paraId="7A859235" w14:textId="77777777" w:rsidR="00BB23C8" w:rsidRPr="00BB23C8" w:rsidRDefault="00BB23C8" w:rsidP="00D51943">
      <w:pPr>
        <w:pStyle w:val="ListParagraph"/>
        <w:numPr>
          <w:ilvl w:val="2"/>
          <w:numId w:val="91"/>
        </w:numPr>
        <w:spacing w:before="240"/>
        <w:ind w:left="1985" w:hanging="1145"/>
        <w:rPr>
          <w:rFonts w:ascii="Arial" w:hAnsi="Arial" w:cs="Arial"/>
          <w:sz w:val="24"/>
          <w:szCs w:val="24"/>
          <w:u w:val="single"/>
        </w:rPr>
      </w:pPr>
      <w:r>
        <w:rPr>
          <w:rFonts w:ascii="Arial" w:hAnsi="Arial" w:cs="Arial"/>
          <w:sz w:val="24"/>
          <w:szCs w:val="24"/>
        </w:rPr>
        <w:t>Tenancies being created by way of assignment such as mutual exchange.</w:t>
      </w:r>
    </w:p>
    <w:p w14:paraId="7146F77B" w14:textId="2E05190D" w:rsidR="00BB23C8" w:rsidRPr="00BB23C8" w:rsidRDefault="00BB23C8" w:rsidP="00D51943">
      <w:pPr>
        <w:pStyle w:val="ListParagraph"/>
        <w:numPr>
          <w:ilvl w:val="2"/>
          <w:numId w:val="91"/>
        </w:numPr>
        <w:spacing w:before="240"/>
        <w:ind w:left="1985" w:hanging="1145"/>
        <w:rPr>
          <w:rFonts w:ascii="Arial" w:hAnsi="Arial" w:cs="Arial"/>
          <w:sz w:val="24"/>
          <w:szCs w:val="24"/>
          <w:u w:val="single"/>
        </w:rPr>
      </w:pPr>
      <w:r>
        <w:rPr>
          <w:rFonts w:ascii="Arial" w:hAnsi="Arial" w:cs="Arial"/>
          <w:sz w:val="24"/>
          <w:szCs w:val="24"/>
        </w:rPr>
        <w:t xml:space="preserve">Where prohibited by </w:t>
      </w:r>
      <w:r w:rsidR="00C017A4">
        <w:rPr>
          <w:rFonts w:ascii="Arial" w:hAnsi="Arial" w:cs="Arial"/>
          <w:sz w:val="24"/>
          <w:szCs w:val="24"/>
        </w:rPr>
        <w:t>Regulator of Social Housing</w:t>
      </w:r>
    </w:p>
    <w:p w14:paraId="4A91302E" w14:textId="149EC9BD" w:rsidR="00BB23C8" w:rsidRPr="002667FB" w:rsidRDefault="00C017A4" w:rsidP="00D51943">
      <w:pPr>
        <w:pStyle w:val="ListParagraph"/>
        <w:numPr>
          <w:ilvl w:val="2"/>
          <w:numId w:val="91"/>
        </w:numPr>
        <w:spacing w:before="240"/>
        <w:ind w:left="1985" w:hanging="1145"/>
        <w:rPr>
          <w:rFonts w:ascii="Arial" w:hAnsi="Arial" w:cs="Arial"/>
          <w:sz w:val="24"/>
          <w:szCs w:val="24"/>
          <w:u w:val="single"/>
        </w:rPr>
      </w:pPr>
      <w:r>
        <w:rPr>
          <w:rFonts w:ascii="Arial" w:hAnsi="Arial" w:cs="Arial"/>
          <w:sz w:val="24"/>
          <w:szCs w:val="24"/>
        </w:rPr>
        <w:t>Residents</w:t>
      </w:r>
      <w:r w:rsidR="00BB23C8">
        <w:rPr>
          <w:rFonts w:ascii="Arial" w:hAnsi="Arial" w:cs="Arial"/>
          <w:sz w:val="24"/>
          <w:szCs w:val="24"/>
        </w:rPr>
        <w:t xml:space="preserve"> who are being offered an Assured Shorthold Tenancy due to the specific nature of the housing accommodation, or for other reasons.</w:t>
      </w:r>
    </w:p>
    <w:p w14:paraId="3EF23059" w14:textId="77777777" w:rsidR="002667FB" w:rsidRPr="00BB23C8" w:rsidRDefault="002667FB">
      <w:pPr>
        <w:pStyle w:val="ListParagraph"/>
        <w:tabs>
          <w:tab w:val="left" w:pos="2127"/>
        </w:tabs>
        <w:ind w:left="2127"/>
        <w:rPr>
          <w:rFonts w:ascii="Arial" w:hAnsi="Arial" w:cs="Arial"/>
          <w:sz w:val="24"/>
          <w:szCs w:val="24"/>
          <w:u w:val="single"/>
        </w:rPr>
      </w:pPr>
    </w:p>
    <w:p w14:paraId="6C35A5CA" w14:textId="77777777" w:rsidR="00BB23C8" w:rsidRPr="00445BB8" w:rsidRDefault="002667FB" w:rsidP="00D51943">
      <w:pPr>
        <w:pStyle w:val="ListParagraph"/>
        <w:numPr>
          <w:ilvl w:val="0"/>
          <w:numId w:val="91"/>
        </w:numPr>
        <w:ind w:left="851" w:hanging="851"/>
        <w:rPr>
          <w:rFonts w:ascii="Arial" w:hAnsi="Arial" w:cs="Arial"/>
          <w:b/>
          <w:bCs/>
          <w:sz w:val="28"/>
          <w:szCs w:val="28"/>
        </w:rPr>
      </w:pPr>
      <w:r w:rsidRPr="00445BB8">
        <w:rPr>
          <w:rFonts w:ascii="Arial" w:hAnsi="Arial" w:cs="Arial"/>
          <w:b/>
          <w:bCs/>
          <w:sz w:val="28"/>
          <w:szCs w:val="28"/>
        </w:rPr>
        <w:t>Complaints</w:t>
      </w:r>
    </w:p>
    <w:p w14:paraId="61261FF5" w14:textId="77777777" w:rsidR="00491C4E" w:rsidRPr="002667FB" w:rsidRDefault="00491C4E">
      <w:pPr>
        <w:pStyle w:val="ListParagraph"/>
        <w:tabs>
          <w:tab w:val="left" w:pos="709"/>
        </w:tabs>
        <w:ind w:left="709"/>
        <w:rPr>
          <w:rFonts w:ascii="Arial" w:hAnsi="Arial" w:cs="Arial"/>
          <w:sz w:val="24"/>
          <w:szCs w:val="24"/>
          <w:u w:val="single"/>
        </w:rPr>
      </w:pPr>
    </w:p>
    <w:p w14:paraId="3BC5D9C6" w14:textId="72136DB4" w:rsidR="000E4E7F" w:rsidRDefault="00491C4E" w:rsidP="00D51943">
      <w:pPr>
        <w:pStyle w:val="ListParagraph"/>
        <w:numPr>
          <w:ilvl w:val="1"/>
          <w:numId w:val="91"/>
        </w:numPr>
        <w:tabs>
          <w:tab w:val="left" w:pos="851"/>
        </w:tabs>
        <w:ind w:left="851" w:hanging="851"/>
        <w:rPr>
          <w:rFonts w:ascii="Arial" w:hAnsi="Arial" w:cs="Arial"/>
          <w:sz w:val="24"/>
          <w:szCs w:val="24"/>
        </w:rPr>
      </w:pPr>
      <w:r w:rsidRPr="00445BB8">
        <w:rPr>
          <w:rFonts w:ascii="Arial" w:hAnsi="Arial" w:cs="Arial"/>
          <w:sz w:val="24"/>
          <w:szCs w:val="24"/>
        </w:rPr>
        <w:t xml:space="preserve">Any </w:t>
      </w:r>
      <w:r w:rsidR="00A30633">
        <w:rPr>
          <w:rFonts w:ascii="Arial" w:hAnsi="Arial" w:cs="Arial"/>
          <w:sz w:val="24"/>
          <w:szCs w:val="24"/>
        </w:rPr>
        <w:t>resident</w:t>
      </w:r>
      <w:r w:rsidR="00A30633" w:rsidRPr="00445BB8">
        <w:rPr>
          <w:rFonts w:ascii="Arial" w:hAnsi="Arial" w:cs="Arial"/>
          <w:sz w:val="24"/>
          <w:szCs w:val="24"/>
        </w:rPr>
        <w:t xml:space="preserve"> </w:t>
      </w:r>
      <w:r w:rsidRPr="00445BB8">
        <w:rPr>
          <w:rFonts w:ascii="Arial" w:hAnsi="Arial" w:cs="Arial"/>
          <w:sz w:val="24"/>
          <w:szCs w:val="24"/>
        </w:rPr>
        <w:t>or applicant wishing to complain about any part of the allocations process should follow Hexagon’s complaints procedure.</w:t>
      </w:r>
    </w:p>
    <w:p w14:paraId="6E13BC05" w14:textId="77777777" w:rsidR="000E4E7F" w:rsidRPr="00445BB8" w:rsidRDefault="000E4E7F" w:rsidP="00445BB8">
      <w:pPr>
        <w:pStyle w:val="ListParagraph"/>
        <w:tabs>
          <w:tab w:val="left" w:pos="851"/>
        </w:tabs>
        <w:ind w:left="851"/>
        <w:rPr>
          <w:rFonts w:ascii="Arial" w:hAnsi="Arial" w:cs="Arial"/>
          <w:sz w:val="24"/>
          <w:szCs w:val="24"/>
        </w:rPr>
      </w:pPr>
    </w:p>
    <w:p w14:paraId="26734930" w14:textId="12F72AE3" w:rsidR="00B001F3" w:rsidRPr="00445BB8" w:rsidRDefault="00491C4E" w:rsidP="00D51943">
      <w:pPr>
        <w:pStyle w:val="ListParagraph"/>
        <w:numPr>
          <w:ilvl w:val="1"/>
          <w:numId w:val="91"/>
        </w:numPr>
        <w:tabs>
          <w:tab w:val="left" w:pos="851"/>
        </w:tabs>
        <w:ind w:left="851" w:hanging="851"/>
        <w:rPr>
          <w:rFonts w:ascii="Arial" w:hAnsi="Arial" w:cs="Arial"/>
          <w:sz w:val="24"/>
          <w:szCs w:val="24"/>
        </w:rPr>
      </w:pPr>
      <w:r w:rsidRPr="00445BB8">
        <w:rPr>
          <w:rFonts w:ascii="Arial" w:hAnsi="Arial" w:cs="Arial"/>
          <w:sz w:val="24"/>
          <w:szCs w:val="24"/>
        </w:rPr>
        <w:t xml:space="preserve">Local authority nominees do not have the right of appeal to Hexagon against an </w:t>
      </w:r>
      <w:r w:rsidR="00422786" w:rsidRPr="005F3AD4">
        <w:rPr>
          <w:rFonts w:ascii="Arial" w:hAnsi="Arial" w:cs="Arial"/>
          <w:sz w:val="24"/>
          <w:szCs w:val="24"/>
        </w:rPr>
        <w:t>offer but</w:t>
      </w:r>
      <w:r w:rsidR="00497640" w:rsidRPr="00445BB8">
        <w:rPr>
          <w:rFonts w:ascii="Arial" w:hAnsi="Arial" w:cs="Arial"/>
          <w:sz w:val="24"/>
          <w:szCs w:val="24"/>
        </w:rPr>
        <w:t xml:space="preserve"> may be able to appeal to the nominating </w:t>
      </w:r>
      <w:r w:rsidR="000E4E7F" w:rsidRPr="00445BB8">
        <w:rPr>
          <w:rFonts w:ascii="Arial" w:hAnsi="Arial" w:cs="Arial"/>
          <w:sz w:val="24"/>
          <w:szCs w:val="24"/>
        </w:rPr>
        <w:t xml:space="preserve">local </w:t>
      </w:r>
      <w:r w:rsidR="00497640" w:rsidRPr="00445BB8">
        <w:rPr>
          <w:rFonts w:ascii="Arial" w:hAnsi="Arial" w:cs="Arial"/>
          <w:sz w:val="24"/>
          <w:szCs w:val="24"/>
        </w:rPr>
        <w:t xml:space="preserve">authority. Hexagon will not normally hold a property </w:t>
      </w:r>
      <w:r w:rsidR="000E4E7F" w:rsidRPr="00445BB8">
        <w:rPr>
          <w:rFonts w:ascii="Arial" w:hAnsi="Arial" w:cs="Arial"/>
          <w:sz w:val="24"/>
          <w:szCs w:val="24"/>
        </w:rPr>
        <w:t xml:space="preserve">empty </w:t>
      </w:r>
      <w:r w:rsidR="00497640" w:rsidRPr="00445BB8">
        <w:rPr>
          <w:rFonts w:ascii="Arial" w:hAnsi="Arial" w:cs="Arial"/>
          <w:sz w:val="24"/>
          <w:szCs w:val="24"/>
        </w:rPr>
        <w:t>pending such an appeal – The local authority will usually require the nominee to accept the tenancy and appeal after moving in.</w:t>
      </w:r>
    </w:p>
    <w:p w14:paraId="2FCB77ED" w14:textId="77777777" w:rsidR="00B001F3" w:rsidRDefault="00B001F3">
      <w:pPr>
        <w:pStyle w:val="ListParagraph"/>
        <w:tabs>
          <w:tab w:val="left" w:pos="709"/>
        </w:tabs>
        <w:ind w:left="709"/>
        <w:rPr>
          <w:rFonts w:ascii="Arial" w:hAnsi="Arial" w:cs="Arial"/>
          <w:sz w:val="24"/>
          <w:szCs w:val="24"/>
        </w:rPr>
      </w:pPr>
    </w:p>
    <w:p w14:paraId="2BC48F7F" w14:textId="409E5B3E" w:rsidR="00B001F3" w:rsidRPr="00445BB8" w:rsidRDefault="00C97394" w:rsidP="00D51943">
      <w:pPr>
        <w:pStyle w:val="ListParagraph"/>
        <w:numPr>
          <w:ilvl w:val="0"/>
          <w:numId w:val="91"/>
        </w:numPr>
        <w:tabs>
          <w:tab w:val="left" w:pos="851"/>
        </w:tabs>
        <w:ind w:left="709" w:hanging="709"/>
        <w:rPr>
          <w:rFonts w:ascii="Arial" w:hAnsi="Arial" w:cs="Arial"/>
          <w:b/>
          <w:bCs/>
          <w:sz w:val="28"/>
          <w:szCs w:val="28"/>
        </w:rPr>
      </w:pPr>
      <w:r>
        <w:rPr>
          <w:rFonts w:ascii="Arial" w:hAnsi="Arial" w:cs="Arial"/>
          <w:b/>
          <w:bCs/>
          <w:sz w:val="28"/>
          <w:szCs w:val="28"/>
        </w:rPr>
        <w:t>Decants</w:t>
      </w:r>
    </w:p>
    <w:p w14:paraId="2EC1D128" w14:textId="77777777" w:rsidR="00B001F3" w:rsidRPr="00445BB8" w:rsidRDefault="00B001F3">
      <w:pPr>
        <w:pStyle w:val="ListParagraph"/>
        <w:tabs>
          <w:tab w:val="left" w:pos="709"/>
        </w:tabs>
        <w:ind w:left="709"/>
        <w:rPr>
          <w:rFonts w:ascii="Arial" w:hAnsi="Arial" w:cs="Arial"/>
          <w:b/>
          <w:bCs/>
          <w:sz w:val="28"/>
          <w:szCs w:val="28"/>
        </w:rPr>
      </w:pPr>
    </w:p>
    <w:p w14:paraId="4FD781CD" w14:textId="160D8670" w:rsidR="002418C0" w:rsidRDefault="00291CD3" w:rsidP="00C97394">
      <w:pPr>
        <w:pStyle w:val="ListParagraph"/>
        <w:numPr>
          <w:ilvl w:val="1"/>
          <w:numId w:val="91"/>
        </w:numPr>
        <w:tabs>
          <w:tab w:val="left" w:pos="709"/>
        </w:tabs>
        <w:ind w:left="709" w:hanging="709"/>
        <w:rPr>
          <w:rFonts w:ascii="Arial" w:hAnsi="Arial" w:cs="Arial"/>
          <w:sz w:val="24"/>
          <w:szCs w:val="24"/>
        </w:rPr>
      </w:pPr>
      <w:proofErr w:type="gramStart"/>
      <w:r w:rsidRPr="005E013A">
        <w:rPr>
          <w:rFonts w:ascii="Arial" w:hAnsi="Arial" w:cs="Arial"/>
          <w:sz w:val="24"/>
          <w:szCs w:val="24"/>
        </w:rPr>
        <w:t xml:space="preserve">Decants </w:t>
      </w:r>
      <w:r w:rsidR="00C97394" w:rsidRPr="005E013A">
        <w:rPr>
          <w:rFonts w:ascii="Arial" w:hAnsi="Arial" w:cs="Arial"/>
          <w:sz w:val="24"/>
          <w:szCs w:val="24"/>
        </w:rPr>
        <w:t xml:space="preserve"> are</w:t>
      </w:r>
      <w:proofErr w:type="gramEnd"/>
      <w:r w:rsidR="00C97394" w:rsidRPr="005E013A">
        <w:rPr>
          <w:rFonts w:ascii="Arial" w:hAnsi="Arial" w:cs="Arial"/>
          <w:sz w:val="24"/>
          <w:szCs w:val="24"/>
        </w:rPr>
        <w:t xml:space="preserve"> </w:t>
      </w:r>
      <w:r w:rsidRPr="00C97394">
        <w:rPr>
          <w:rFonts w:ascii="Arial" w:hAnsi="Arial" w:cs="Arial"/>
          <w:sz w:val="24"/>
          <w:szCs w:val="24"/>
        </w:rPr>
        <w:t>where a Hexagon property is urgently required by the landlor</w:t>
      </w:r>
      <w:r w:rsidR="000B7FEA" w:rsidRPr="00C97394">
        <w:rPr>
          <w:rFonts w:ascii="Arial" w:hAnsi="Arial" w:cs="Arial"/>
          <w:sz w:val="24"/>
          <w:szCs w:val="24"/>
        </w:rPr>
        <w:t>d, usually to complete major works</w:t>
      </w:r>
      <w:r w:rsidR="00C97394" w:rsidRPr="00C97394">
        <w:rPr>
          <w:rFonts w:ascii="Arial" w:hAnsi="Arial" w:cs="Arial"/>
          <w:sz w:val="24"/>
          <w:szCs w:val="24"/>
        </w:rPr>
        <w:t xml:space="preserve">.  These will be dealt with under the Decant (Moving home) Policy.  </w:t>
      </w:r>
    </w:p>
    <w:p w14:paraId="147C0E6D" w14:textId="54CEF384" w:rsidR="00CC57DD" w:rsidRPr="00D51943" w:rsidRDefault="00CC57DD" w:rsidP="00D51943">
      <w:pPr>
        <w:tabs>
          <w:tab w:val="left" w:pos="709"/>
        </w:tabs>
        <w:rPr>
          <w:rFonts w:ascii="Arial" w:hAnsi="Arial" w:cs="Arial"/>
          <w:b/>
          <w:bCs/>
          <w:sz w:val="24"/>
          <w:szCs w:val="24"/>
        </w:rPr>
      </w:pPr>
      <w:r>
        <w:rPr>
          <w:rFonts w:ascii="Arial" w:hAnsi="Arial" w:cs="Arial"/>
          <w:b/>
          <w:bCs/>
          <w:sz w:val="24"/>
          <w:szCs w:val="24"/>
        </w:rPr>
        <w:t>Young People</w:t>
      </w:r>
    </w:p>
    <w:p w14:paraId="1FCDF47C" w14:textId="7F1FA340" w:rsidR="00CC19E4" w:rsidRPr="00445BB8" w:rsidRDefault="00C97394" w:rsidP="00D51943">
      <w:pPr>
        <w:pStyle w:val="ListParagraph"/>
        <w:ind w:hanging="720"/>
        <w:rPr>
          <w:rFonts w:ascii="Arial" w:hAnsi="Arial" w:cs="Arial"/>
          <w:sz w:val="24"/>
          <w:szCs w:val="24"/>
        </w:rPr>
      </w:pPr>
      <w:r w:rsidRPr="00D51943">
        <w:rPr>
          <w:rFonts w:ascii="Arial" w:hAnsi="Arial" w:cs="Arial"/>
          <w:sz w:val="24"/>
          <w:szCs w:val="24"/>
        </w:rPr>
        <w:t>11.2</w:t>
      </w:r>
      <w:r w:rsidRPr="00D51943">
        <w:rPr>
          <w:rFonts w:ascii="Arial" w:hAnsi="Arial" w:cs="Arial"/>
          <w:sz w:val="24"/>
          <w:szCs w:val="24"/>
        </w:rPr>
        <w:tab/>
      </w:r>
      <w:r w:rsidR="00251A7D" w:rsidRPr="00D51943">
        <w:rPr>
          <w:rFonts w:ascii="Arial" w:hAnsi="Arial" w:cs="Arial"/>
          <w:sz w:val="24"/>
          <w:szCs w:val="24"/>
        </w:rPr>
        <w:t xml:space="preserve">Applicants or </w:t>
      </w:r>
      <w:r w:rsidR="000B7FEA" w:rsidRPr="00D51943">
        <w:rPr>
          <w:rFonts w:ascii="Arial" w:hAnsi="Arial" w:cs="Arial"/>
          <w:sz w:val="24"/>
          <w:szCs w:val="24"/>
        </w:rPr>
        <w:t xml:space="preserve">residents </w:t>
      </w:r>
      <w:r w:rsidR="00251A7D" w:rsidRPr="00D51943">
        <w:rPr>
          <w:rFonts w:ascii="Arial" w:hAnsi="Arial" w:cs="Arial"/>
          <w:sz w:val="24"/>
          <w:szCs w:val="24"/>
        </w:rPr>
        <w:t>who are 16-17 years old</w:t>
      </w:r>
      <w:r w:rsidRPr="00D51943">
        <w:rPr>
          <w:rFonts w:ascii="Arial" w:hAnsi="Arial" w:cs="Arial"/>
          <w:sz w:val="24"/>
          <w:szCs w:val="24"/>
        </w:rPr>
        <w:t xml:space="preserve"> w</w:t>
      </w:r>
      <w:r w:rsidR="00CC19E4" w:rsidRPr="00D51943">
        <w:rPr>
          <w:rFonts w:ascii="Arial" w:hAnsi="Arial" w:cs="Arial"/>
          <w:sz w:val="24"/>
          <w:szCs w:val="24"/>
        </w:rPr>
        <w:t>ill not be excluded based on their age</w:t>
      </w:r>
      <w:r>
        <w:rPr>
          <w:rFonts w:ascii="Arial" w:hAnsi="Arial" w:cs="Arial"/>
          <w:sz w:val="24"/>
          <w:szCs w:val="24"/>
        </w:rPr>
        <w:t>, but r</w:t>
      </w:r>
      <w:r w:rsidR="00CC19E4" w:rsidRPr="00445BB8">
        <w:rPr>
          <w:rFonts w:ascii="Arial" w:hAnsi="Arial" w:cs="Arial"/>
          <w:sz w:val="24"/>
          <w:szCs w:val="24"/>
        </w:rPr>
        <w:t>ent must be guaranteed by another adult or organisation.</w:t>
      </w:r>
      <w:r>
        <w:rPr>
          <w:rFonts w:ascii="Arial" w:hAnsi="Arial" w:cs="Arial"/>
          <w:sz w:val="24"/>
          <w:szCs w:val="24"/>
        </w:rPr>
        <w:t xml:space="preserve">  B</w:t>
      </w:r>
      <w:r w:rsidR="00CC19E4" w:rsidRPr="00445BB8">
        <w:rPr>
          <w:rFonts w:ascii="Arial" w:hAnsi="Arial" w:cs="Arial"/>
          <w:sz w:val="24"/>
          <w:szCs w:val="24"/>
        </w:rPr>
        <w:t>efore re-housing, an assessment will be made as to the support requirements of the young person and how they will be met.</w:t>
      </w:r>
    </w:p>
    <w:p w14:paraId="3B28F79D" w14:textId="77777777" w:rsidR="00CC19E4" w:rsidRDefault="00CC19E4" w:rsidP="00CC19E4">
      <w:pPr>
        <w:pStyle w:val="ListParagraph"/>
        <w:tabs>
          <w:tab w:val="left" w:pos="709"/>
        </w:tabs>
        <w:rPr>
          <w:rFonts w:ascii="Arial" w:hAnsi="Arial" w:cs="Arial"/>
          <w:sz w:val="24"/>
          <w:szCs w:val="24"/>
        </w:rPr>
      </w:pPr>
    </w:p>
    <w:p w14:paraId="2DB00F36" w14:textId="77777777" w:rsidR="00CC19E4" w:rsidRPr="00445BB8" w:rsidRDefault="00CC19E4" w:rsidP="00D51943">
      <w:pPr>
        <w:pStyle w:val="ListParagraph"/>
        <w:numPr>
          <w:ilvl w:val="0"/>
          <w:numId w:val="91"/>
        </w:numPr>
        <w:tabs>
          <w:tab w:val="left" w:pos="709"/>
        </w:tabs>
        <w:ind w:left="709" w:hanging="709"/>
        <w:rPr>
          <w:rFonts w:ascii="Arial" w:hAnsi="Arial" w:cs="Arial"/>
          <w:b/>
          <w:bCs/>
          <w:sz w:val="28"/>
          <w:szCs w:val="28"/>
        </w:rPr>
      </w:pPr>
      <w:r w:rsidRPr="00445BB8">
        <w:rPr>
          <w:rFonts w:ascii="Arial" w:hAnsi="Arial" w:cs="Arial"/>
          <w:b/>
          <w:bCs/>
          <w:sz w:val="28"/>
          <w:szCs w:val="28"/>
        </w:rPr>
        <w:t>Difficult to let homes:</w:t>
      </w:r>
    </w:p>
    <w:p w14:paraId="564467E7" w14:textId="77777777" w:rsidR="00090AE5" w:rsidRDefault="00090AE5" w:rsidP="00090AE5">
      <w:pPr>
        <w:pStyle w:val="ListParagraph"/>
        <w:tabs>
          <w:tab w:val="left" w:pos="709"/>
        </w:tabs>
        <w:rPr>
          <w:rFonts w:ascii="Arial" w:hAnsi="Arial" w:cs="Arial"/>
          <w:sz w:val="24"/>
          <w:szCs w:val="24"/>
        </w:rPr>
      </w:pPr>
    </w:p>
    <w:p w14:paraId="1952E83B" w14:textId="09B17AA6" w:rsidR="00866BED" w:rsidRDefault="00866BED" w:rsidP="00D51943">
      <w:pPr>
        <w:pStyle w:val="ListParagraph"/>
        <w:numPr>
          <w:ilvl w:val="1"/>
          <w:numId w:val="91"/>
        </w:numPr>
        <w:tabs>
          <w:tab w:val="left" w:pos="709"/>
        </w:tabs>
        <w:ind w:left="709" w:hanging="709"/>
        <w:rPr>
          <w:rFonts w:ascii="Arial" w:hAnsi="Arial" w:cs="Arial"/>
          <w:sz w:val="24"/>
          <w:szCs w:val="24"/>
        </w:rPr>
      </w:pPr>
      <w:r w:rsidRPr="00445BB8">
        <w:rPr>
          <w:rFonts w:ascii="Arial" w:hAnsi="Arial" w:cs="Arial"/>
          <w:sz w:val="24"/>
          <w:szCs w:val="24"/>
        </w:rPr>
        <w:t xml:space="preserve">It is recognised that some </w:t>
      </w:r>
      <w:r w:rsidR="000B7FEA">
        <w:rPr>
          <w:rFonts w:ascii="Arial" w:hAnsi="Arial" w:cs="Arial"/>
          <w:sz w:val="24"/>
          <w:szCs w:val="24"/>
        </w:rPr>
        <w:t>homes</w:t>
      </w:r>
      <w:r w:rsidRPr="00445BB8">
        <w:rPr>
          <w:rFonts w:ascii="Arial" w:hAnsi="Arial" w:cs="Arial"/>
          <w:sz w:val="24"/>
          <w:szCs w:val="24"/>
        </w:rPr>
        <w:t xml:space="preserve"> may be prove difficult to let – this is defined as more than five refusals, or no interest from transfer applicants.</w:t>
      </w:r>
    </w:p>
    <w:p w14:paraId="5E251855" w14:textId="77777777" w:rsidR="000C2D7E" w:rsidRPr="00445BB8" w:rsidRDefault="000C2D7E" w:rsidP="00445BB8">
      <w:pPr>
        <w:pStyle w:val="ListParagraph"/>
        <w:tabs>
          <w:tab w:val="left" w:pos="1418"/>
        </w:tabs>
        <w:ind w:left="1418" w:hanging="1418"/>
        <w:rPr>
          <w:rFonts w:ascii="Arial" w:hAnsi="Arial" w:cs="Arial"/>
          <w:sz w:val="24"/>
          <w:szCs w:val="24"/>
        </w:rPr>
      </w:pPr>
    </w:p>
    <w:p w14:paraId="54240336" w14:textId="1421D2F1" w:rsidR="00866BED" w:rsidRPr="00445BB8" w:rsidRDefault="00866BED" w:rsidP="00D51943">
      <w:pPr>
        <w:pStyle w:val="ListParagraph"/>
        <w:numPr>
          <w:ilvl w:val="1"/>
          <w:numId w:val="91"/>
        </w:numPr>
        <w:ind w:left="709" w:hanging="709"/>
        <w:rPr>
          <w:rFonts w:ascii="Arial" w:hAnsi="Arial" w:cs="Arial"/>
          <w:sz w:val="24"/>
          <w:szCs w:val="24"/>
        </w:rPr>
      </w:pPr>
      <w:r w:rsidRPr="005E013A">
        <w:rPr>
          <w:rFonts w:ascii="Arial" w:hAnsi="Arial" w:cs="Arial"/>
          <w:sz w:val="24"/>
          <w:szCs w:val="24"/>
        </w:rPr>
        <w:t>In these properties Hexagon will relax occupancy standards and offer applicants larger properties than they would normally be entitled under this policy.</w:t>
      </w:r>
      <w:r w:rsidR="00C97394" w:rsidRPr="00C97394">
        <w:rPr>
          <w:rFonts w:ascii="Arial" w:hAnsi="Arial" w:cs="Arial"/>
          <w:sz w:val="24"/>
          <w:szCs w:val="24"/>
        </w:rPr>
        <w:t xml:space="preserve">  </w:t>
      </w:r>
      <w:r w:rsidRPr="00445BB8">
        <w:rPr>
          <w:rFonts w:ascii="Arial" w:hAnsi="Arial" w:cs="Arial"/>
          <w:sz w:val="24"/>
          <w:szCs w:val="24"/>
        </w:rPr>
        <w:t>This will not apply if they will be affected by the bedroom tax.</w:t>
      </w:r>
    </w:p>
    <w:p w14:paraId="049C1832" w14:textId="77777777" w:rsidR="00CC19E4" w:rsidRDefault="00CC19E4" w:rsidP="00CC19E4">
      <w:pPr>
        <w:pStyle w:val="ListParagraph"/>
        <w:tabs>
          <w:tab w:val="left" w:pos="709"/>
        </w:tabs>
        <w:ind w:left="1440"/>
        <w:rPr>
          <w:rFonts w:ascii="Arial" w:hAnsi="Arial" w:cs="Arial"/>
          <w:sz w:val="24"/>
          <w:szCs w:val="24"/>
        </w:rPr>
      </w:pPr>
    </w:p>
    <w:p w14:paraId="7358E704" w14:textId="77777777" w:rsidR="00866BED" w:rsidRPr="00445BB8" w:rsidRDefault="00CC19E4" w:rsidP="00D51943">
      <w:pPr>
        <w:pStyle w:val="ListParagraph"/>
        <w:numPr>
          <w:ilvl w:val="0"/>
          <w:numId w:val="91"/>
        </w:numPr>
        <w:tabs>
          <w:tab w:val="left" w:pos="709"/>
        </w:tabs>
        <w:ind w:left="709" w:hanging="709"/>
        <w:rPr>
          <w:rFonts w:ascii="Arial" w:hAnsi="Arial" w:cs="Arial"/>
          <w:b/>
          <w:bCs/>
          <w:sz w:val="28"/>
          <w:szCs w:val="28"/>
        </w:rPr>
      </w:pPr>
      <w:r w:rsidRPr="00445BB8">
        <w:rPr>
          <w:rFonts w:ascii="Arial" w:hAnsi="Arial" w:cs="Arial"/>
          <w:b/>
          <w:bCs/>
          <w:sz w:val="28"/>
          <w:szCs w:val="28"/>
        </w:rPr>
        <w:t>Applicants subject to immigration controls:</w:t>
      </w:r>
    </w:p>
    <w:p w14:paraId="34A36EC7" w14:textId="77777777" w:rsidR="004646C4" w:rsidRDefault="004646C4" w:rsidP="004646C4">
      <w:pPr>
        <w:pStyle w:val="ListParagraph"/>
        <w:tabs>
          <w:tab w:val="left" w:pos="709"/>
        </w:tabs>
        <w:rPr>
          <w:rFonts w:ascii="Arial" w:hAnsi="Arial" w:cs="Arial"/>
          <w:sz w:val="24"/>
          <w:szCs w:val="24"/>
        </w:rPr>
      </w:pPr>
    </w:p>
    <w:p w14:paraId="07CB4568" w14:textId="78BADA63" w:rsidR="000B7FEA" w:rsidRDefault="00E03BF2" w:rsidP="00D51943">
      <w:pPr>
        <w:pStyle w:val="ListParagraph"/>
        <w:numPr>
          <w:ilvl w:val="1"/>
          <w:numId w:val="91"/>
        </w:numPr>
        <w:tabs>
          <w:tab w:val="left" w:pos="851"/>
        </w:tabs>
        <w:ind w:left="709" w:hanging="709"/>
        <w:rPr>
          <w:rFonts w:ascii="Arial" w:hAnsi="Arial" w:cs="Arial"/>
          <w:sz w:val="24"/>
          <w:szCs w:val="24"/>
        </w:rPr>
      </w:pPr>
      <w:r w:rsidRPr="00445BB8">
        <w:rPr>
          <w:rFonts w:ascii="Arial" w:hAnsi="Arial" w:cs="Arial"/>
          <w:sz w:val="24"/>
          <w:szCs w:val="24"/>
        </w:rPr>
        <w:t xml:space="preserve">Applicants who are </w:t>
      </w:r>
      <w:r w:rsidR="004646C4" w:rsidRPr="00445BB8">
        <w:rPr>
          <w:rFonts w:ascii="Arial" w:hAnsi="Arial" w:cs="Arial"/>
          <w:sz w:val="24"/>
          <w:szCs w:val="24"/>
        </w:rPr>
        <w:t xml:space="preserve">eligible </w:t>
      </w:r>
      <w:r w:rsidR="00941293" w:rsidRPr="00445BB8">
        <w:rPr>
          <w:rFonts w:ascii="Arial" w:hAnsi="Arial" w:cs="Arial"/>
          <w:sz w:val="24"/>
          <w:szCs w:val="24"/>
        </w:rPr>
        <w:t>but do not have indefinite leave to remain in the United Kingdom will be offered an Assured Shorthold Tenancy rather than a Starter Tenancy Agreement.</w:t>
      </w:r>
    </w:p>
    <w:p w14:paraId="6D87D6CF" w14:textId="73D96B0B" w:rsidR="000C2D7E" w:rsidRPr="00445BB8" w:rsidRDefault="000C2D7E" w:rsidP="00445BB8">
      <w:pPr>
        <w:pStyle w:val="ListParagraph"/>
        <w:tabs>
          <w:tab w:val="left" w:pos="851"/>
        </w:tabs>
        <w:ind w:left="820" w:hanging="820"/>
        <w:rPr>
          <w:rFonts w:ascii="Arial" w:hAnsi="Arial" w:cs="Arial"/>
          <w:sz w:val="24"/>
          <w:szCs w:val="24"/>
        </w:rPr>
      </w:pPr>
    </w:p>
    <w:p w14:paraId="5C31D493" w14:textId="03E6196E" w:rsidR="00941293" w:rsidRPr="00445BB8" w:rsidRDefault="000C2D7E" w:rsidP="00D51943">
      <w:pPr>
        <w:pStyle w:val="ListParagraph"/>
        <w:numPr>
          <w:ilvl w:val="1"/>
          <w:numId w:val="91"/>
        </w:numPr>
        <w:tabs>
          <w:tab w:val="left" w:pos="851"/>
        </w:tabs>
        <w:ind w:left="709" w:hanging="709"/>
        <w:rPr>
          <w:rFonts w:ascii="Arial" w:hAnsi="Arial" w:cs="Arial"/>
          <w:sz w:val="24"/>
          <w:szCs w:val="24"/>
        </w:rPr>
      </w:pPr>
      <w:r>
        <w:rPr>
          <w:rFonts w:ascii="Arial" w:hAnsi="Arial" w:cs="Arial"/>
          <w:sz w:val="24"/>
          <w:szCs w:val="24"/>
        </w:rPr>
        <w:t>T</w:t>
      </w:r>
      <w:r w:rsidR="00941293" w:rsidRPr="00445BB8">
        <w:rPr>
          <w:rFonts w:ascii="Arial" w:hAnsi="Arial" w:cs="Arial"/>
          <w:sz w:val="24"/>
          <w:szCs w:val="24"/>
        </w:rPr>
        <w:t>his te</w:t>
      </w:r>
      <w:r>
        <w:rPr>
          <w:rFonts w:ascii="Arial" w:hAnsi="Arial" w:cs="Arial"/>
          <w:sz w:val="24"/>
          <w:szCs w:val="24"/>
        </w:rPr>
        <w:t>n</w:t>
      </w:r>
      <w:r w:rsidR="00941293" w:rsidRPr="00445BB8">
        <w:rPr>
          <w:rFonts w:ascii="Arial" w:hAnsi="Arial" w:cs="Arial"/>
          <w:sz w:val="24"/>
          <w:szCs w:val="24"/>
        </w:rPr>
        <w:t xml:space="preserve">ancy will be converted into an </w:t>
      </w:r>
      <w:r w:rsidR="004F5C71" w:rsidRPr="00445BB8">
        <w:rPr>
          <w:rFonts w:ascii="Arial" w:hAnsi="Arial" w:cs="Arial"/>
          <w:sz w:val="24"/>
          <w:szCs w:val="24"/>
        </w:rPr>
        <w:t xml:space="preserve">assured tenancy (following the introductory period) </w:t>
      </w:r>
      <w:proofErr w:type="gramStart"/>
      <w:r w:rsidR="004F5C71" w:rsidRPr="00445BB8">
        <w:rPr>
          <w:rFonts w:ascii="Arial" w:hAnsi="Arial" w:cs="Arial"/>
          <w:sz w:val="24"/>
          <w:szCs w:val="24"/>
        </w:rPr>
        <w:t>if and when</w:t>
      </w:r>
      <w:proofErr w:type="gramEnd"/>
      <w:r w:rsidR="004F5C71" w:rsidRPr="00445BB8">
        <w:rPr>
          <w:rFonts w:ascii="Arial" w:hAnsi="Arial" w:cs="Arial"/>
          <w:sz w:val="24"/>
          <w:szCs w:val="24"/>
        </w:rPr>
        <w:t xml:space="preserve"> the </w:t>
      </w:r>
      <w:r w:rsidR="00E419F4">
        <w:rPr>
          <w:rFonts w:ascii="Arial" w:hAnsi="Arial" w:cs="Arial"/>
          <w:sz w:val="24"/>
          <w:szCs w:val="24"/>
        </w:rPr>
        <w:t>resident</w:t>
      </w:r>
      <w:r w:rsidR="004F5C71" w:rsidRPr="00445BB8">
        <w:rPr>
          <w:rFonts w:ascii="Arial" w:hAnsi="Arial" w:cs="Arial"/>
          <w:sz w:val="24"/>
          <w:szCs w:val="24"/>
        </w:rPr>
        <w:t xml:space="preserve"> receives indefinite leave to remain in the UK. Evidence must be provided to Hexagon.</w:t>
      </w:r>
    </w:p>
    <w:p w14:paraId="7EB501B6" w14:textId="77777777" w:rsidR="007F0F92" w:rsidRDefault="007F0F92" w:rsidP="007F0F92">
      <w:pPr>
        <w:pStyle w:val="ListParagraph"/>
        <w:tabs>
          <w:tab w:val="left" w:pos="709"/>
        </w:tabs>
        <w:ind w:left="2127"/>
        <w:rPr>
          <w:rFonts w:ascii="Arial" w:hAnsi="Arial" w:cs="Arial"/>
          <w:sz w:val="24"/>
          <w:szCs w:val="24"/>
        </w:rPr>
      </w:pPr>
    </w:p>
    <w:p w14:paraId="2039EF24" w14:textId="77777777" w:rsidR="000F302D" w:rsidRPr="00445BB8" w:rsidRDefault="000F302D" w:rsidP="00D51943">
      <w:pPr>
        <w:pStyle w:val="ListParagraph"/>
        <w:numPr>
          <w:ilvl w:val="0"/>
          <w:numId w:val="91"/>
        </w:numPr>
        <w:tabs>
          <w:tab w:val="left" w:pos="0"/>
        </w:tabs>
        <w:ind w:left="851" w:hanging="851"/>
        <w:rPr>
          <w:rFonts w:ascii="Arial" w:hAnsi="Arial" w:cs="Arial"/>
          <w:b/>
          <w:bCs/>
          <w:sz w:val="28"/>
          <w:szCs w:val="28"/>
        </w:rPr>
      </w:pPr>
      <w:r w:rsidRPr="00445BB8">
        <w:rPr>
          <w:rFonts w:ascii="Arial" w:hAnsi="Arial" w:cs="Arial"/>
          <w:b/>
          <w:bCs/>
          <w:sz w:val="28"/>
          <w:szCs w:val="28"/>
        </w:rPr>
        <w:t>Specially Designated Schemes and Wheelchair Homes</w:t>
      </w:r>
    </w:p>
    <w:p w14:paraId="6997ECD3" w14:textId="77777777" w:rsidR="000F302D" w:rsidRDefault="000F302D" w:rsidP="000F302D">
      <w:pPr>
        <w:pStyle w:val="ListParagraph"/>
        <w:tabs>
          <w:tab w:val="left" w:pos="0"/>
        </w:tabs>
        <w:ind w:left="709"/>
        <w:rPr>
          <w:rFonts w:ascii="Arial" w:hAnsi="Arial" w:cs="Arial"/>
          <w:sz w:val="24"/>
          <w:szCs w:val="24"/>
          <w:u w:val="single"/>
        </w:rPr>
      </w:pPr>
    </w:p>
    <w:p w14:paraId="5AF55069" w14:textId="3440C4FC" w:rsidR="000B7FEA" w:rsidRPr="00FD2671" w:rsidRDefault="000F302D" w:rsidP="00D51943">
      <w:pPr>
        <w:pStyle w:val="ListParagraph"/>
        <w:numPr>
          <w:ilvl w:val="1"/>
          <w:numId w:val="91"/>
        </w:numPr>
        <w:tabs>
          <w:tab w:val="left" w:pos="0"/>
        </w:tabs>
        <w:ind w:left="851" w:hanging="851"/>
        <w:rPr>
          <w:rFonts w:ascii="Arial" w:hAnsi="Arial" w:cs="Arial"/>
          <w:sz w:val="24"/>
          <w:szCs w:val="24"/>
          <w:u w:val="single"/>
        </w:rPr>
      </w:pPr>
      <w:r w:rsidRPr="00445BB8">
        <w:rPr>
          <w:rFonts w:ascii="Arial" w:hAnsi="Arial" w:cs="Arial"/>
          <w:sz w:val="24"/>
          <w:szCs w:val="24"/>
        </w:rPr>
        <w:t>Hexagon</w:t>
      </w:r>
      <w:r w:rsidR="00952DAE" w:rsidRPr="00445BB8">
        <w:rPr>
          <w:rFonts w:ascii="Arial" w:hAnsi="Arial" w:cs="Arial"/>
          <w:sz w:val="24"/>
          <w:szCs w:val="24"/>
        </w:rPr>
        <w:t xml:space="preserve"> has a small number of schemes specially designated to </w:t>
      </w:r>
      <w:proofErr w:type="gramStart"/>
      <w:r w:rsidR="00952DAE" w:rsidRPr="00445BB8">
        <w:rPr>
          <w:rFonts w:ascii="Arial" w:hAnsi="Arial" w:cs="Arial"/>
          <w:sz w:val="24"/>
          <w:szCs w:val="24"/>
        </w:rPr>
        <w:t>particular sections</w:t>
      </w:r>
      <w:proofErr w:type="gramEnd"/>
      <w:r w:rsidR="00952DAE" w:rsidRPr="00445BB8">
        <w:rPr>
          <w:rFonts w:ascii="Arial" w:hAnsi="Arial" w:cs="Arial"/>
          <w:sz w:val="24"/>
          <w:szCs w:val="24"/>
        </w:rPr>
        <w:t xml:space="preserve"> of the community.</w:t>
      </w:r>
      <w:r w:rsidR="000B7FEA" w:rsidRPr="005F3AD4">
        <w:rPr>
          <w:rFonts w:ascii="Arial" w:hAnsi="Arial" w:cs="Arial"/>
          <w:sz w:val="24"/>
          <w:szCs w:val="24"/>
        </w:rPr>
        <w:t xml:space="preserve">  </w:t>
      </w:r>
      <w:r w:rsidR="000B7FEA" w:rsidRPr="005F3AD4">
        <w:rPr>
          <w:rFonts w:ascii="Arial" w:hAnsi="Arial" w:cs="Arial"/>
          <w:sz w:val="24"/>
          <w:szCs w:val="24"/>
          <w:u w:val="single"/>
        </w:rPr>
        <w:t xml:space="preserve">     </w:t>
      </w:r>
    </w:p>
    <w:p w14:paraId="0EE3D80D" w14:textId="77777777" w:rsidR="000B7FEA" w:rsidRPr="00445BB8" w:rsidRDefault="000B7FEA" w:rsidP="00445BB8">
      <w:pPr>
        <w:pStyle w:val="ListParagraph"/>
        <w:tabs>
          <w:tab w:val="left" w:pos="0"/>
        </w:tabs>
        <w:ind w:left="851" w:hanging="851"/>
        <w:rPr>
          <w:rFonts w:ascii="Arial" w:hAnsi="Arial" w:cs="Arial"/>
          <w:sz w:val="24"/>
          <w:szCs w:val="24"/>
          <w:u w:val="single"/>
        </w:rPr>
      </w:pPr>
    </w:p>
    <w:p w14:paraId="34C63DE1" w14:textId="33D1BEBB" w:rsidR="000B7FEA" w:rsidRPr="00445BB8" w:rsidRDefault="00952DAE" w:rsidP="00D51943">
      <w:pPr>
        <w:pStyle w:val="ListParagraph"/>
        <w:numPr>
          <w:ilvl w:val="1"/>
          <w:numId w:val="91"/>
        </w:numPr>
        <w:tabs>
          <w:tab w:val="left" w:pos="0"/>
        </w:tabs>
        <w:ind w:left="851" w:hanging="851"/>
        <w:rPr>
          <w:rFonts w:ascii="Arial" w:hAnsi="Arial" w:cs="Arial"/>
          <w:sz w:val="24"/>
          <w:szCs w:val="24"/>
          <w:u w:val="single"/>
        </w:rPr>
      </w:pPr>
      <w:r w:rsidRPr="00445BB8">
        <w:rPr>
          <w:rFonts w:ascii="Arial" w:hAnsi="Arial" w:cs="Arial"/>
          <w:sz w:val="24"/>
          <w:szCs w:val="24"/>
        </w:rPr>
        <w:t xml:space="preserve">Children may be born into existing households within these </w:t>
      </w:r>
      <w:r w:rsidR="001F2F1D" w:rsidRPr="00445BB8">
        <w:rPr>
          <w:rFonts w:ascii="Arial" w:hAnsi="Arial" w:cs="Arial"/>
          <w:sz w:val="24"/>
          <w:szCs w:val="24"/>
        </w:rPr>
        <w:t>schemes;</w:t>
      </w:r>
      <w:r w:rsidRPr="00445BB8">
        <w:rPr>
          <w:rFonts w:ascii="Arial" w:hAnsi="Arial" w:cs="Arial"/>
          <w:sz w:val="24"/>
          <w:szCs w:val="24"/>
        </w:rPr>
        <w:t xml:space="preserve"> they will be encouraged to move</w:t>
      </w:r>
      <w:r w:rsidR="001F2F1D" w:rsidRPr="00445BB8">
        <w:rPr>
          <w:rFonts w:ascii="Arial" w:hAnsi="Arial" w:cs="Arial"/>
          <w:sz w:val="24"/>
          <w:szCs w:val="24"/>
        </w:rPr>
        <w:t>.</w:t>
      </w:r>
    </w:p>
    <w:p w14:paraId="782E718F" w14:textId="77777777" w:rsidR="000B7FEA" w:rsidRPr="00445BB8" w:rsidRDefault="000B7FEA" w:rsidP="00445BB8">
      <w:pPr>
        <w:pStyle w:val="ListParagraph"/>
        <w:tabs>
          <w:tab w:val="left" w:pos="0"/>
        </w:tabs>
        <w:ind w:left="851" w:hanging="851"/>
        <w:rPr>
          <w:rFonts w:ascii="Arial" w:hAnsi="Arial" w:cs="Arial"/>
          <w:sz w:val="24"/>
          <w:szCs w:val="24"/>
          <w:u w:val="single"/>
        </w:rPr>
      </w:pPr>
    </w:p>
    <w:p w14:paraId="1A1B4338" w14:textId="52880BD4" w:rsidR="00FD2671" w:rsidRPr="005F3AD4" w:rsidRDefault="000B7FEA" w:rsidP="00D51943">
      <w:pPr>
        <w:pStyle w:val="ListParagraph"/>
        <w:numPr>
          <w:ilvl w:val="1"/>
          <w:numId w:val="91"/>
        </w:numPr>
        <w:tabs>
          <w:tab w:val="left" w:pos="0"/>
        </w:tabs>
        <w:ind w:left="851" w:hanging="851"/>
        <w:rPr>
          <w:rFonts w:ascii="Arial" w:hAnsi="Arial" w:cs="Arial"/>
          <w:sz w:val="24"/>
          <w:szCs w:val="24"/>
        </w:rPr>
      </w:pPr>
      <w:r w:rsidRPr="00445BB8">
        <w:rPr>
          <w:rFonts w:ascii="Arial" w:hAnsi="Arial" w:cs="Arial"/>
          <w:sz w:val="24"/>
          <w:szCs w:val="24"/>
        </w:rPr>
        <w:t xml:space="preserve">Hexagon </w:t>
      </w:r>
      <w:r w:rsidR="00AF3255" w:rsidRPr="00445BB8">
        <w:rPr>
          <w:rFonts w:ascii="Arial" w:hAnsi="Arial" w:cs="Arial"/>
          <w:sz w:val="24"/>
          <w:szCs w:val="24"/>
        </w:rPr>
        <w:t xml:space="preserve">will maintain </w:t>
      </w:r>
      <w:proofErr w:type="gramStart"/>
      <w:r w:rsidR="00AF3255" w:rsidRPr="00445BB8">
        <w:rPr>
          <w:rFonts w:ascii="Arial" w:hAnsi="Arial" w:cs="Arial"/>
          <w:sz w:val="24"/>
          <w:szCs w:val="24"/>
        </w:rPr>
        <w:t>a number of</w:t>
      </w:r>
      <w:proofErr w:type="gramEnd"/>
      <w:r w:rsidR="00AF3255" w:rsidRPr="00445BB8">
        <w:rPr>
          <w:rFonts w:ascii="Arial" w:hAnsi="Arial" w:cs="Arial"/>
          <w:sz w:val="24"/>
          <w:szCs w:val="24"/>
        </w:rPr>
        <w:t xml:space="preserve"> homes specially built to wheelchair standards.</w:t>
      </w:r>
    </w:p>
    <w:p w14:paraId="4A16681B" w14:textId="77777777" w:rsidR="000B7FEA" w:rsidRPr="00445BB8" w:rsidRDefault="000B7FEA" w:rsidP="00445BB8">
      <w:pPr>
        <w:pStyle w:val="ListParagraph"/>
        <w:tabs>
          <w:tab w:val="left" w:pos="0"/>
        </w:tabs>
        <w:ind w:left="851"/>
        <w:rPr>
          <w:rFonts w:ascii="Arial" w:hAnsi="Arial" w:cs="Arial"/>
          <w:sz w:val="24"/>
          <w:szCs w:val="24"/>
        </w:rPr>
      </w:pPr>
    </w:p>
    <w:p w14:paraId="309FE219" w14:textId="77777777" w:rsidR="00196195" w:rsidRDefault="00AF3255" w:rsidP="00D51943">
      <w:pPr>
        <w:pStyle w:val="ListParagraph"/>
        <w:numPr>
          <w:ilvl w:val="1"/>
          <w:numId w:val="91"/>
        </w:numPr>
        <w:tabs>
          <w:tab w:val="left" w:pos="0"/>
        </w:tabs>
        <w:ind w:left="851" w:hanging="851"/>
        <w:rPr>
          <w:rFonts w:ascii="Arial" w:hAnsi="Arial" w:cs="Arial"/>
          <w:sz w:val="24"/>
          <w:szCs w:val="24"/>
        </w:rPr>
      </w:pPr>
      <w:r w:rsidRPr="00445BB8">
        <w:rPr>
          <w:rFonts w:ascii="Arial" w:hAnsi="Arial" w:cs="Arial"/>
          <w:sz w:val="24"/>
          <w:szCs w:val="24"/>
        </w:rPr>
        <w:t>Wheelchair homes will be allocated via local authority nomination. This is because local authorities have specialist skills and resources to assess applicants’ needs in this respect.</w:t>
      </w:r>
      <w:r w:rsidR="00261F34">
        <w:rPr>
          <w:rFonts w:ascii="Arial" w:hAnsi="Arial" w:cs="Arial"/>
          <w:sz w:val="24"/>
          <w:szCs w:val="24"/>
        </w:rPr>
        <w:t xml:space="preserve"> </w:t>
      </w:r>
      <w:r w:rsidR="00261F34" w:rsidRPr="00196195">
        <w:rPr>
          <w:rFonts w:ascii="Arial" w:hAnsi="Arial" w:cs="Arial"/>
          <w:sz w:val="24"/>
          <w:szCs w:val="24"/>
        </w:rPr>
        <w:t>However, if they are unable to source a nomination, Hexagon will approach a specialist agency.</w:t>
      </w:r>
      <w:r w:rsidR="00196195">
        <w:rPr>
          <w:rFonts w:ascii="Arial" w:hAnsi="Arial" w:cs="Arial"/>
          <w:sz w:val="24"/>
          <w:szCs w:val="24"/>
        </w:rPr>
        <w:t xml:space="preserve">  </w:t>
      </w:r>
    </w:p>
    <w:p w14:paraId="00B1A7C3" w14:textId="77777777" w:rsidR="00196195" w:rsidRPr="00196195" w:rsidRDefault="00196195" w:rsidP="00196195">
      <w:pPr>
        <w:pStyle w:val="ListParagraph"/>
        <w:rPr>
          <w:rFonts w:ascii="Arial" w:hAnsi="Arial" w:cs="Arial"/>
          <w:sz w:val="24"/>
          <w:szCs w:val="24"/>
        </w:rPr>
      </w:pPr>
    </w:p>
    <w:p w14:paraId="61A737DA" w14:textId="3D4C3BD3" w:rsidR="00B04516" w:rsidRPr="00196195" w:rsidRDefault="00AF3255" w:rsidP="00D51943">
      <w:pPr>
        <w:pStyle w:val="ListParagraph"/>
        <w:numPr>
          <w:ilvl w:val="1"/>
          <w:numId w:val="91"/>
        </w:numPr>
        <w:tabs>
          <w:tab w:val="left" w:pos="0"/>
        </w:tabs>
        <w:ind w:left="851" w:hanging="851"/>
        <w:rPr>
          <w:rFonts w:ascii="Arial" w:hAnsi="Arial" w:cs="Arial"/>
          <w:sz w:val="24"/>
          <w:szCs w:val="24"/>
        </w:rPr>
      </w:pPr>
      <w:r w:rsidRPr="00196195">
        <w:rPr>
          <w:rFonts w:ascii="Arial" w:hAnsi="Arial" w:cs="Arial"/>
          <w:sz w:val="24"/>
          <w:szCs w:val="24"/>
        </w:rPr>
        <w:t xml:space="preserve">Any Hexagon </w:t>
      </w:r>
      <w:r w:rsidR="00E419F4" w:rsidRPr="00196195">
        <w:rPr>
          <w:rFonts w:ascii="Arial" w:hAnsi="Arial" w:cs="Arial"/>
          <w:sz w:val="24"/>
          <w:szCs w:val="24"/>
        </w:rPr>
        <w:t>resident</w:t>
      </w:r>
      <w:r w:rsidRPr="00196195">
        <w:rPr>
          <w:rFonts w:ascii="Arial" w:hAnsi="Arial" w:cs="Arial"/>
          <w:sz w:val="24"/>
          <w:szCs w:val="24"/>
        </w:rPr>
        <w:t xml:space="preserve"> who requires a wheelchair standard home (but is not currently in one) will be supported and encouraged to join the local authority register for wheelchair standard housing. This allows a full assessment and allocation within borough-wide wheelchair housing.</w:t>
      </w:r>
    </w:p>
    <w:p w14:paraId="20E69655" w14:textId="77777777" w:rsidR="000357BD" w:rsidRPr="00445BB8" w:rsidRDefault="000357BD" w:rsidP="00445BB8">
      <w:pPr>
        <w:pStyle w:val="ListParagraph"/>
        <w:tabs>
          <w:tab w:val="left" w:pos="0"/>
        </w:tabs>
        <w:ind w:left="851"/>
        <w:rPr>
          <w:rFonts w:ascii="Arial" w:hAnsi="Arial" w:cs="Arial"/>
          <w:sz w:val="24"/>
          <w:szCs w:val="24"/>
        </w:rPr>
      </w:pPr>
    </w:p>
    <w:p w14:paraId="6575F4E1" w14:textId="77777777" w:rsidR="00B04516" w:rsidRPr="00445BB8" w:rsidRDefault="00B04516" w:rsidP="00D51943">
      <w:pPr>
        <w:pStyle w:val="ListParagraph"/>
        <w:numPr>
          <w:ilvl w:val="0"/>
          <w:numId w:val="91"/>
        </w:numPr>
        <w:tabs>
          <w:tab w:val="left" w:pos="2400"/>
        </w:tabs>
        <w:ind w:left="851" w:hanging="851"/>
        <w:rPr>
          <w:rFonts w:ascii="Arial" w:hAnsi="Arial" w:cs="Arial"/>
          <w:b/>
          <w:sz w:val="28"/>
          <w:szCs w:val="28"/>
        </w:rPr>
      </w:pPr>
      <w:r w:rsidRPr="00445BB8">
        <w:rPr>
          <w:rFonts w:ascii="Arial" w:hAnsi="Arial" w:cs="Arial"/>
          <w:b/>
          <w:sz w:val="28"/>
          <w:szCs w:val="28"/>
        </w:rPr>
        <w:t>Relevant Legislation and Guidance</w:t>
      </w:r>
    </w:p>
    <w:bookmarkStart w:id="0" w:name="_Hlk75775204"/>
    <w:p w14:paraId="1BEAF53D" w14:textId="2AB10475" w:rsidR="00B04516" w:rsidRPr="00445BB8" w:rsidRDefault="00B04516" w:rsidP="00445BB8">
      <w:pPr>
        <w:pStyle w:val="ListParagraph"/>
        <w:numPr>
          <w:ilvl w:val="0"/>
          <w:numId w:val="86"/>
        </w:numPr>
        <w:ind w:left="1418" w:hanging="567"/>
        <w:rPr>
          <w:rFonts w:ascii="Arial" w:hAnsi="Arial" w:cs="Arial"/>
          <w:sz w:val="24"/>
          <w:szCs w:val="24"/>
          <w:u w:val="single"/>
        </w:rPr>
      </w:pPr>
      <w:r w:rsidRPr="00445BB8">
        <w:rPr>
          <w:rFonts w:ascii="Arial" w:hAnsi="Arial" w:cs="Arial"/>
          <w:sz w:val="24"/>
          <w:szCs w:val="24"/>
        </w:rPr>
        <w:fldChar w:fldCharType="begin"/>
      </w:r>
      <w:r w:rsidRPr="00445BB8">
        <w:rPr>
          <w:rFonts w:ascii="Arial" w:hAnsi="Arial" w:cs="Arial"/>
          <w:sz w:val="24"/>
          <w:szCs w:val="24"/>
        </w:rPr>
        <w:instrText xml:space="preserve"> HYPERLINK "https://www.gov.uk/government/publications/tenancy-standard" </w:instrText>
      </w:r>
      <w:r w:rsidRPr="00445BB8">
        <w:rPr>
          <w:rFonts w:ascii="Arial" w:hAnsi="Arial" w:cs="Arial"/>
          <w:sz w:val="24"/>
          <w:szCs w:val="24"/>
        </w:rPr>
        <w:fldChar w:fldCharType="separate"/>
      </w:r>
      <w:r w:rsidRPr="00B04516">
        <w:rPr>
          <w:rStyle w:val="Hyperlink"/>
          <w:rFonts w:ascii="Arial" w:hAnsi="Arial" w:cs="Arial"/>
          <w:sz w:val="24"/>
          <w:szCs w:val="24"/>
        </w:rPr>
        <w:t>Tenancy Standard - GOV.UK (www.gov.uk)</w:t>
      </w:r>
      <w:r w:rsidRPr="00445BB8">
        <w:rPr>
          <w:rFonts w:ascii="Arial" w:hAnsi="Arial" w:cs="Arial"/>
          <w:sz w:val="24"/>
          <w:szCs w:val="24"/>
        </w:rPr>
        <w:fldChar w:fldCharType="end"/>
      </w:r>
    </w:p>
    <w:p w14:paraId="0A63FB75" w14:textId="5D0BA4B0" w:rsidR="00B04516" w:rsidRPr="00445BB8" w:rsidRDefault="00B04516" w:rsidP="00445BB8">
      <w:pPr>
        <w:pStyle w:val="ListParagraph"/>
        <w:numPr>
          <w:ilvl w:val="0"/>
          <w:numId w:val="87"/>
        </w:numPr>
        <w:ind w:hanging="589"/>
        <w:rPr>
          <w:rFonts w:ascii="Arial" w:hAnsi="Arial" w:cs="Arial"/>
          <w:sz w:val="24"/>
          <w:szCs w:val="24"/>
        </w:rPr>
      </w:pPr>
      <w:r w:rsidRPr="00445BB8">
        <w:rPr>
          <w:rFonts w:ascii="Arial" w:hAnsi="Arial" w:cs="Arial"/>
          <w:sz w:val="24"/>
          <w:szCs w:val="24"/>
        </w:rPr>
        <w:t>Localism Act 2011</w:t>
      </w:r>
    </w:p>
    <w:p w14:paraId="22B9E12F" w14:textId="629E98EF" w:rsidR="00B04516" w:rsidRPr="00445BB8" w:rsidRDefault="00B04516" w:rsidP="00445BB8">
      <w:pPr>
        <w:pStyle w:val="ListParagraph"/>
        <w:numPr>
          <w:ilvl w:val="0"/>
          <w:numId w:val="87"/>
        </w:numPr>
        <w:ind w:hanging="589"/>
        <w:rPr>
          <w:rFonts w:ascii="Arial" w:hAnsi="Arial" w:cs="Arial"/>
          <w:sz w:val="24"/>
          <w:szCs w:val="24"/>
        </w:rPr>
      </w:pPr>
      <w:r w:rsidRPr="00445BB8">
        <w:rPr>
          <w:rFonts w:ascii="Arial" w:hAnsi="Arial" w:cs="Arial"/>
          <w:sz w:val="24"/>
          <w:szCs w:val="24"/>
        </w:rPr>
        <w:t>Homelessness Act 2002</w:t>
      </w:r>
    </w:p>
    <w:p w14:paraId="795DEE93" w14:textId="47AD5DBF" w:rsidR="00B04516" w:rsidRDefault="00B04516" w:rsidP="00F856B5">
      <w:pPr>
        <w:pStyle w:val="ListParagraph"/>
        <w:numPr>
          <w:ilvl w:val="0"/>
          <w:numId w:val="87"/>
        </w:numPr>
        <w:ind w:hanging="589"/>
        <w:rPr>
          <w:rFonts w:ascii="Arial" w:hAnsi="Arial" w:cs="Arial"/>
          <w:sz w:val="24"/>
          <w:szCs w:val="24"/>
        </w:rPr>
      </w:pPr>
      <w:r w:rsidRPr="00445BB8">
        <w:rPr>
          <w:rFonts w:ascii="Arial" w:hAnsi="Arial" w:cs="Arial"/>
          <w:sz w:val="24"/>
          <w:szCs w:val="24"/>
        </w:rPr>
        <w:t>Immigration Act 2014</w:t>
      </w:r>
    </w:p>
    <w:p w14:paraId="4A6A6B27" w14:textId="1767B253" w:rsidR="00F856B5" w:rsidRDefault="00F856B5" w:rsidP="00F856B5">
      <w:pPr>
        <w:pStyle w:val="ListParagraph"/>
        <w:numPr>
          <w:ilvl w:val="0"/>
          <w:numId w:val="87"/>
        </w:numPr>
        <w:ind w:hanging="589"/>
        <w:rPr>
          <w:rFonts w:ascii="Arial" w:hAnsi="Arial" w:cs="Arial"/>
          <w:sz w:val="24"/>
          <w:szCs w:val="24"/>
        </w:rPr>
      </w:pPr>
      <w:r w:rsidRPr="00401AB4">
        <w:rPr>
          <w:rFonts w:ascii="Arial" w:hAnsi="Arial" w:cs="Arial"/>
          <w:sz w:val="24"/>
          <w:szCs w:val="24"/>
        </w:rPr>
        <w:t>Housing Act 1996</w:t>
      </w:r>
    </w:p>
    <w:bookmarkEnd w:id="0"/>
    <w:p w14:paraId="0030D38D" w14:textId="77777777" w:rsidR="00F856B5" w:rsidRDefault="00F856B5" w:rsidP="00445BB8">
      <w:pPr>
        <w:pStyle w:val="ListParagraph"/>
        <w:ind w:left="1440"/>
        <w:rPr>
          <w:rFonts w:ascii="Arial" w:hAnsi="Arial" w:cs="Arial"/>
          <w:sz w:val="24"/>
          <w:szCs w:val="24"/>
        </w:rPr>
      </w:pPr>
    </w:p>
    <w:p w14:paraId="71021DD8" w14:textId="63BBDFEB" w:rsidR="00F856B5" w:rsidRDefault="00F856B5" w:rsidP="00F856B5">
      <w:pPr>
        <w:pStyle w:val="ListParagraph"/>
        <w:numPr>
          <w:ilvl w:val="0"/>
          <w:numId w:val="88"/>
        </w:numPr>
        <w:ind w:hanging="720"/>
        <w:rPr>
          <w:rFonts w:ascii="Arial" w:hAnsi="Arial" w:cs="Arial"/>
          <w:b/>
          <w:bCs/>
          <w:sz w:val="28"/>
          <w:szCs w:val="28"/>
        </w:rPr>
      </w:pPr>
      <w:bookmarkStart w:id="1" w:name="_Hlk75775245"/>
      <w:r>
        <w:rPr>
          <w:rFonts w:ascii="Arial" w:hAnsi="Arial" w:cs="Arial"/>
          <w:b/>
          <w:bCs/>
          <w:sz w:val="28"/>
          <w:szCs w:val="28"/>
        </w:rPr>
        <w:t>Related Hexagon Policies and procedures</w:t>
      </w:r>
    </w:p>
    <w:bookmarkEnd w:id="1"/>
    <w:p w14:paraId="398A20CC" w14:textId="1058E441" w:rsidR="00F856B5" w:rsidRDefault="00F856B5" w:rsidP="00F856B5">
      <w:pPr>
        <w:pStyle w:val="ListParagraph"/>
        <w:numPr>
          <w:ilvl w:val="0"/>
          <w:numId w:val="89"/>
        </w:numPr>
        <w:ind w:left="1418" w:hanging="567"/>
        <w:rPr>
          <w:rFonts w:ascii="Arial" w:hAnsi="Arial" w:cs="Arial"/>
          <w:sz w:val="24"/>
          <w:szCs w:val="24"/>
        </w:rPr>
      </w:pPr>
      <w:r>
        <w:rPr>
          <w:rFonts w:ascii="Arial" w:hAnsi="Arial" w:cs="Arial"/>
          <w:sz w:val="24"/>
          <w:szCs w:val="24"/>
        </w:rPr>
        <w:t>Transfer of residents in arrears</w:t>
      </w:r>
    </w:p>
    <w:p w14:paraId="3D394C48" w14:textId="3ECB9E51" w:rsidR="00F856B5" w:rsidRDefault="00F856B5" w:rsidP="00F856B5">
      <w:pPr>
        <w:pStyle w:val="ListParagraph"/>
        <w:numPr>
          <w:ilvl w:val="0"/>
          <w:numId w:val="89"/>
        </w:numPr>
        <w:ind w:left="1418" w:hanging="567"/>
        <w:rPr>
          <w:rFonts w:ascii="Arial" w:hAnsi="Arial" w:cs="Arial"/>
          <w:sz w:val="24"/>
          <w:szCs w:val="24"/>
        </w:rPr>
      </w:pPr>
      <w:r>
        <w:rPr>
          <w:rFonts w:ascii="Arial" w:hAnsi="Arial" w:cs="Arial"/>
          <w:sz w:val="24"/>
          <w:szCs w:val="24"/>
        </w:rPr>
        <w:t>Rent Arrears policy</w:t>
      </w:r>
    </w:p>
    <w:p w14:paraId="24856A76" w14:textId="6546FE84" w:rsidR="00F856B5" w:rsidRDefault="00F856B5" w:rsidP="00F856B5">
      <w:pPr>
        <w:pStyle w:val="ListParagraph"/>
        <w:numPr>
          <w:ilvl w:val="0"/>
          <w:numId w:val="89"/>
        </w:numPr>
        <w:ind w:left="1418" w:hanging="567"/>
        <w:rPr>
          <w:rFonts w:ascii="Arial" w:hAnsi="Arial" w:cs="Arial"/>
          <w:sz w:val="24"/>
          <w:szCs w:val="24"/>
        </w:rPr>
      </w:pPr>
      <w:r>
        <w:rPr>
          <w:rFonts w:ascii="Arial" w:hAnsi="Arial" w:cs="Arial"/>
          <w:sz w:val="24"/>
          <w:szCs w:val="24"/>
        </w:rPr>
        <w:t>Complaints policy</w:t>
      </w:r>
    </w:p>
    <w:p w14:paraId="6F9F096F" w14:textId="16125AAA" w:rsidR="00C97394" w:rsidRDefault="00C97394" w:rsidP="00F856B5">
      <w:pPr>
        <w:pStyle w:val="ListParagraph"/>
        <w:numPr>
          <w:ilvl w:val="0"/>
          <w:numId w:val="89"/>
        </w:numPr>
        <w:ind w:left="1418" w:hanging="567"/>
        <w:rPr>
          <w:rFonts w:ascii="Arial" w:hAnsi="Arial" w:cs="Arial"/>
          <w:sz w:val="24"/>
          <w:szCs w:val="24"/>
        </w:rPr>
      </w:pPr>
      <w:r>
        <w:rPr>
          <w:rFonts w:ascii="Arial" w:hAnsi="Arial" w:cs="Arial"/>
          <w:sz w:val="24"/>
          <w:szCs w:val="24"/>
        </w:rPr>
        <w:t>Decant Policy</w:t>
      </w:r>
    </w:p>
    <w:p w14:paraId="5E785E9A" w14:textId="77777777" w:rsidR="00F856B5" w:rsidRPr="00445BB8" w:rsidRDefault="00F856B5" w:rsidP="00445BB8">
      <w:pPr>
        <w:pStyle w:val="ListParagraph"/>
        <w:ind w:left="1418"/>
        <w:rPr>
          <w:rFonts w:ascii="Arial" w:hAnsi="Arial" w:cs="Arial"/>
          <w:sz w:val="24"/>
          <w:szCs w:val="24"/>
        </w:rPr>
      </w:pPr>
    </w:p>
    <w:p w14:paraId="60F24C6A" w14:textId="77777777" w:rsidR="00F856B5" w:rsidRPr="00445BB8" w:rsidRDefault="00F856B5" w:rsidP="00445BB8">
      <w:pPr>
        <w:pStyle w:val="ListParagraph"/>
        <w:ind w:left="1440"/>
        <w:rPr>
          <w:rFonts w:ascii="Arial" w:hAnsi="Arial" w:cs="Arial"/>
          <w:sz w:val="24"/>
          <w:szCs w:val="24"/>
        </w:rPr>
      </w:pPr>
    </w:p>
    <w:sectPr w:rsidR="00F856B5" w:rsidRPr="00445BB8" w:rsidSect="00900C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733C" w14:textId="77777777" w:rsidR="00A4154F" w:rsidRDefault="00A4154F" w:rsidP="00900C76">
      <w:pPr>
        <w:spacing w:after="0" w:line="240" w:lineRule="auto"/>
      </w:pPr>
      <w:r>
        <w:separator/>
      </w:r>
    </w:p>
  </w:endnote>
  <w:endnote w:type="continuationSeparator" w:id="0">
    <w:p w14:paraId="3EB34683" w14:textId="77777777" w:rsidR="00A4154F" w:rsidRDefault="00A4154F" w:rsidP="0090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02C9" w14:textId="77777777" w:rsidR="00900C76" w:rsidRDefault="00900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5CAB" w14:textId="77777777" w:rsidR="00900C76" w:rsidRDefault="00900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5068" w14:textId="77777777" w:rsidR="00900C76" w:rsidRDefault="0090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5AD4" w14:textId="77777777" w:rsidR="00A4154F" w:rsidRDefault="00A4154F" w:rsidP="00900C76">
      <w:pPr>
        <w:spacing w:after="0" w:line="240" w:lineRule="auto"/>
      </w:pPr>
      <w:r>
        <w:separator/>
      </w:r>
    </w:p>
  </w:footnote>
  <w:footnote w:type="continuationSeparator" w:id="0">
    <w:p w14:paraId="2FCEABFD" w14:textId="77777777" w:rsidR="00A4154F" w:rsidRDefault="00A4154F" w:rsidP="0090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F7C4" w14:textId="77777777" w:rsidR="00900C76" w:rsidRDefault="00900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2AAE" w14:textId="5FA3C616" w:rsidR="00900C76" w:rsidRDefault="00900C76">
    <w:pPr>
      <w:pStyle w:val="Header"/>
    </w:pPr>
    <w:r w:rsidRPr="00B962CE">
      <w:rPr>
        <w:rFonts w:ascii="Arial" w:hAnsi="Arial" w:cs="Arial"/>
        <w:noProof/>
        <w:lang w:eastAsia="en-GB"/>
      </w:rPr>
      <w:drawing>
        <wp:anchor distT="0" distB="0" distL="114300" distR="114300" simplePos="0" relativeHeight="251659264" behindDoc="1" locked="0" layoutInCell="1" allowOverlap="1" wp14:anchorId="19746050" wp14:editId="172779B9">
          <wp:simplePos x="0" y="0"/>
          <wp:positionH relativeFrom="margin">
            <wp:align>left</wp:align>
          </wp:positionH>
          <wp:positionV relativeFrom="paragraph">
            <wp:posOffset>-680085</wp:posOffset>
          </wp:positionV>
          <wp:extent cx="2091973" cy="894744"/>
          <wp:effectExtent l="0" t="0" r="3810" b="635"/>
          <wp:wrapNone/>
          <wp:docPr id="1" name="Picture 1"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agon_Logo_Positiv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1973" cy="894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A11A1" w14:textId="77777777" w:rsidR="00900C76" w:rsidRDefault="0090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9756" w14:textId="77777777" w:rsidR="00900C76" w:rsidRDefault="0090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050"/>
    <w:multiLevelType w:val="hybridMultilevel"/>
    <w:tmpl w:val="6AC8EB76"/>
    <w:lvl w:ilvl="0" w:tplc="ADD42254">
      <w:start w:val="1"/>
      <w:numFmt w:val="decimal"/>
      <w:lvlText w:val="5.4.7.%1"/>
      <w:lvlJc w:val="left"/>
      <w:pPr>
        <w:ind w:left="2138"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50FD"/>
    <w:multiLevelType w:val="multilevel"/>
    <w:tmpl w:val="7F6E1CA6"/>
    <w:lvl w:ilvl="0">
      <w:start w:val="8"/>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4226AC"/>
    <w:multiLevelType w:val="hybridMultilevel"/>
    <w:tmpl w:val="278EF19C"/>
    <w:lvl w:ilvl="0" w:tplc="F74CB6C8">
      <w:start w:val="1"/>
      <w:numFmt w:val="decimal"/>
      <w:lvlText w:val="5.7.%1"/>
      <w:lvlJc w:val="left"/>
      <w:pPr>
        <w:ind w:left="786" w:hanging="360"/>
      </w:pPr>
      <w:rPr>
        <w:rFonts w:hint="default"/>
      </w:rPr>
    </w:lvl>
    <w:lvl w:ilvl="1" w:tplc="2AD6C5C2">
      <w:start w:val="1"/>
      <w:numFmt w:val="decimal"/>
      <w:lvlText w:val="5.7.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F5749"/>
    <w:multiLevelType w:val="hybridMultilevel"/>
    <w:tmpl w:val="5BDC6198"/>
    <w:lvl w:ilvl="0" w:tplc="0F488324">
      <w:start w:val="1"/>
      <w:numFmt w:val="decimal"/>
      <w:lvlText w:val="5.4.6.%1"/>
      <w:lvlJc w:val="left"/>
      <w:pPr>
        <w:ind w:left="284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60732"/>
    <w:multiLevelType w:val="hybridMultilevel"/>
    <w:tmpl w:val="084C99AC"/>
    <w:lvl w:ilvl="0" w:tplc="7B2CB5E2">
      <w:start w:val="1"/>
      <w:numFmt w:val="decimal"/>
      <w:lvlText w:val="5.11.%1"/>
      <w:lvlJc w:val="left"/>
      <w:pPr>
        <w:ind w:left="3240" w:hanging="360"/>
      </w:pPr>
      <w:rPr>
        <w:rFonts w:hint="default"/>
      </w:rPr>
    </w:lvl>
    <w:lvl w:ilvl="1" w:tplc="08090019">
      <w:start w:val="1"/>
      <w:numFmt w:val="lowerLetter"/>
      <w:lvlText w:val="%2."/>
      <w:lvlJc w:val="left"/>
      <w:pPr>
        <w:ind w:left="1440" w:hanging="360"/>
      </w:pPr>
    </w:lvl>
    <w:lvl w:ilvl="2" w:tplc="21A4EE5E">
      <w:start w:val="1"/>
      <w:numFmt w:val="decimal"/>
      <w:lvlText w:val="5.10.%3"/>
      <w:lvlJc w:val="left"/>
      <w:pPr>
        <w:ind w:left="2160" w:hanging="180"/>
      </w:pPr>
      <w:rPr>
        <w:rFonts w:hint="default"/>
        <w:b w:val="0"/>
      </w:rPr>
    </w:lvl>
    <w:lvl w:ilvl="3" w:tplc="4A88CFB2">
      <w:start w:val="1"/>
      <w:numFmt w:val="decimal"/>
      <w:lvlText w:val="5.11.1.%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DE4A79"/>
    <w:multiLevelType w:val="hybridMultilevel"/>
    <w:tmpl w:val="0972D908"/>
    <w:lvl w:ilvl="0" w:tplc="B2749E6C">
      <w:start w:val="1"/>
      <w:numFmt w:val="decimal"/>
      <w:lvlText w:val="5.8.%1"/>
      <w:lvlJc w:val="left"/>
      <w:pPr>
        <w:ind w:left="720" w:hanging="360"/>
      </w:pPr>
      <w:rPr>
        <w:rFonts w:hint="default"/>
      </w:rPr>
    </w:lvl>
    <w:lvl w:ilvl="1" w:tplc="29F86FAE">
      <w:start w:val="1"/>
      <w:numFmt w:val="decimal"/>
      <w:lvlText w:val="5.8.1.%2"/>
      <w:lvlJc w:val="left"/>
      <w:pPr>
        <w:ind w:left="135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392B80"/>
    <w:multiLevelType w:val="multilevel"/>
    <w:tmpl w:val="84D6AD10"/>
    <w:lvl w:ilvl="0">
      <w:start w:val="12"/>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lvlText w:val="8.1%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A16B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1E2203"/>
    <w:multiLevelType w:val="hybridMultilevel"/>
    <w:tmpl w:val="864C8774"/>
    <w:lvl w:ilvl="0" w:tplc="AFD29088">
      <w:start w:val="1"/>
      <w:numFmt w:val="decimal"/>
      <w:lvlText w:val="5.15.2.%1"/>
      <w:lvlJc w:val="left"/>
      <w:pPr>
        <w:ind w:left="2220" w:hanging="360"/>
      </w:pPr>
      <w:rPr>
        <w:rFonts w:hint="default"/>
      </w:rPr>
    </w:lvl>
    <w:lvl w:ilvl="1" w:tplc="08090019" w:tentative="1">
      <w:start w:val="1"/>
      <w:numFmt w:val="lowerLetter"/>
      <w:lvlText w:val="%2."/>
      <w:lvlJc w:val="left"/>
      <w:pPr>
        <w:ind w:left="1440" w:hanging="360"/>
      </w:pPr>
    </w:lvl>
    <w:lvl w:ilvl="2" w:tplc="7670417C">
      <w:start w:val="1"/>
      <w:numFmt w:val="decimal"/>
      <w:lvlText w:val="5.14.2.%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627E8"/>
    <w:multiLevelType w:val="hybridMultilevel"/>
    <w:tmpl w:val="56CAF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953054"/>
    <w:multiLevelType w:val="hybridMultilevel"/>
    <w:tmpl w:val="9A36B07E"/>
    <w:lvl w:ilvl="0" w:tplc="E2BA9450">
      <w:start w:val="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8A6325"/>
    <w:multiLevelType w:val="hybridMultilevel"/>
    <w:tmpl w:val="7FDEE2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13611FE8"/>
    <w:multiLevelType w:val="hybridMultilevel"/>
    <w:tmpl w:val="8F6EF79E"/>
    <w:lvl w:ilvl="0" w:tplc="647677F6">
      <w:start w:val="1"/>
      <w:numFmt w:val="decimal"/>
      <w:lvlText w:val="5.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0377F"/>
    <w:multiLevelType w:val="hybridMultilevel"/>
    <w:tmpl w:val="77EE6C9C"/>
    <w:lvl w:ilvl="0" w:tplc="ABB0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69375C"/>
    <w:multiLevelType w:val="hybridMultilevel"/>
    <w:tmpl w:val="16E25BBA"/>
    <w:lvl w:ilvl="0" w:tplc="3984D896">
      <w:start w:val="1"/>
      <w:numFmt w:val="decimal"/>
      <w:lvlText w:val="5.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F6517F"/>
    <w:multiLevelType w:val="multilevel"/>
    <w:tmpl w:val="C2D859A8"/>
    <w:lvl w:ilvl="0">
      <w:start w:val="9"/>
      <w:numFmt w:val="decimal"/>
      <w:lvlText w:val="%1."/>
      <w:lvlJc w:val="left"/>
      <w:pPr>
        <w:ind w:left="1069" w:hanging="360"/>
      </w:pPr>
      <w:rPr>
        <w:rFonts w:hint="default"/>
      </w:rPr>
    </w:lvl>
    <w:lvl w:ilvl="1">
      <w:start w:val="1"/>
      <w:numFmt w:val="decimal"/>
      <w:isLgl/>
      <w:lvlText w:val="%1.%2"/>
      <w:lvlJc w:val="left"/>
      <w:pPr>
        <w:ind w:left="1169" w:hanging="460"/>
      </w:pPr>
      <w:rPr>
        <w:rFonts w:hint="default"/>
      </w:rPr>
    </w:lvl>
    <w:lvl w:ilvl="2">
      <w:start w:val="1"/>
      <w:numFmt w:val="decimal"/>
      <w:isLgl/>
      <w:lvlText w:val="%1.%2.%3"/>
      <w:lvlJc w:val="left"/>
      <w:pPr>
        <w:ind w:left="1429" w:hanging="720"/>
      </w:pPr>
      <w:rPr>
        <w:rFonts w:hint="default"/>
        <w:b w:val="0"/>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470BFE"/>
    <w:multiLevelType w:val="hybridMultilevel"/>
    <w:tmpl w:val="6488296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16C0045A"/>
    <w:multiLevelType w:val="hybridMultilevel"/>
    <w:tmpl w:val="C9F8E0CC"/>
    <w:lvl w:ilvl="0" w:tplc="0A9417F0">
      <w:start w:val="1"/>
      <w:numFmt w:val="decimal"/>
      <w:lvlText w:val="5.13.%1"/>
      <w:lvlJc w:val="left"/>
      <w:pPr>
        <w:ind w:left="1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167782"/>
    <w:multiLevelType w:val="hybridMultilevel"/>
    <w:tmpl w:val="F1169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E5384B"/>
    <w:multiLevelType w:val="hybridMultilevel"/>
    <w:tmpl w:val="C348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112422"/>
    <w:multiLevelType w:val="multilevel"/>
    <w:tmpl w:val="5060F496"/>
    <w:lvl w:ilvl="0">
      <w:start w:val="10"/>
      <w:numFmt w:val="decimal"/>
      <w:lvlText w:val="5.%1"/>
      <w:lvlJc w:val="left"/>
      <w:pPr>
        <w:ind w:left="432" w:hanging="432"/>
      </w:pPr>
      <w:rPr>
        <w:rFonts w:hint="default"/>
        <w:b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1ED05506"/>
    <w:multiLevelType w:val="multilevel"/>
    <w:tmpl w:val="2B387624"/>
    <w:styleLink w:val="Style1"/>
    <w:lvl w:ilvl="0">
      <w:start w:val="7"/>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F175FDF"/>
    <w:multiLevelType w:val="multilevel"/>
    <w:tmpl w:val="95625EDA"/>
    <w:lvl w:ilvl="0">
      <w:start w:val="1"/>
      <w:numFmt w:val="decimal"/>
      <w:lvlText w:val="5.12.%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4.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20C44857"/>
    <w:multiLevelType w:val="multilevel"/>
    <w:tmpl w:val="AD74E5E6"/>
    <w:lvl w:ilvl="0">
      <w:start w:val="6"/>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3E25E39"/>
    <w:multiLevelType w:val="hybridMultilevel"/>
    <w:tmpl w:val="71CE5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202B95"/>
    <w:multiLevelType w:val="hybridMultilevel"/>
    <w:tmpl w:val="42B2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3E705A"/>
    <w:multiLevelType w:val="hybridMultilevel"/>
    <w:tmpl w:val="071E5938"/>
    <w:lvl w:ilvl="0" w:tplc="3984D896">
      <w:start w:val="1"/>
      <w:numFmt w:val="decimal"/>
      <w:lvlText w:val="5.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8F5246"/>
    <w:multiLevelType w:val="hybridMultilevel"/>
    <w:tmpl w:val="DE482560"/>
    <w:lvl w:ilvl="0" w:tplc="1EEA609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AB6772"/>
    <w:multiLevelType w:val="hybridMultilevel"/>
    <w:tmpl w:val="86A4C2A4"/>
    <w:lvl w:ilvl="0" w:tplc="D4822E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A06BF8"/>
    <w:multiLevelType w:val="multilevel"/>
    <w:tmpl w:val="98B85050"/>
    <w:lvl w:ilvl="0">
      <w:start w:val="12"/>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AF47B79"/>
    <w:multiLevelType w:val="hybridMultilevel"/>
    <w:tmpl w:val="43A43DDA"/>
    <w:lvl w:ilvl="0" w:tplc="D4822E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504C38"/>
    <w:multiLevelType w:val="hybridMultilevel"/>
    <w:tmpl w:val="A23C78C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2" w15:restartNumberingAfterBreak="0">
    <w:nsid w:val="2B9D516B"/>
    <w:multiLevelType w:val="hybridMultilevel"/>
    <w:tmpl w:val="835CD2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2BFC2C77"/>
    <w:multiLevelType w:val="hybridMultilevel"/>
    <w:tmpl w:val="8C3C4AFE"/>
    <w:lvl w:ilvl="0" w:tplc="7368D9DC">
      <w:start w:val="1"/>
      <w:numFmt w:val="decimal"/>
      <w:lvlText w:val="5.15.3.%1"/>
      <w:lvlJc w:val="left"/>
      <w:pPr>
        <w:ind w:left="2430" w:hanging="360"/>
      </w:pPr>
      <w:rPr>
        <w:rFonts w:hint="default"/>
      </w:rPr>
    </w:lvl>
    <w:lvl w:ilvl="1" w:tplc="08090019" w:tentative="1">
      <w:start w:val="1"/>
      <w:numFmt w:val="lowerLetter"/>
      <w:lvlText w:val="%2."/>
      <w:lvlJc w:val="left"/>
      <w:pPr>
        <w:ind w:left="1440" w:hanging="360"/>
      </w:pPr>
    </w:lvl>
    <w:lvl w:ilvl="2" w:tplc="F6C475E6">
      <w:start w:val="1"/>
      <w:numFmt w:val="decimal"/>
      <w:lvlText w:val="5.14.3.%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8630EE"/>
    <w:multiLevelType w:val="multilevel"/>
    <w:tmpl w:val="40A2EF4A"/>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5.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2EAC3795"/>
    <w:multiLevelType w:val="multilevel"/>
    <w:tmpl w:val="BCB2AF62"/>
    <w:lvl w:ilvl="0">
      <w:start w:val="5"/>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F022C37"/>
    <w:multiLevelType w:val="multilevel"/>
    <w:tmpl w:val="7F6E1CA6"/>
    <w:lvl w:ilvl="0">
      <w:start w:val="8"/>
      <w:numFmt w:val="decimal"/>
      <w:lvlText w:val="%1."/>
      <w:lvlJc w:val="left"/>
      <w:pPr>
        <w:ind w:left="720" w:hanging="360"/>
      </w:pPr>
      <w:rPr>
        <w:rFonts w:hint="default"/>
      </w:rPr>
    </w:lvl>
    <w:lvl w:ilvl="1">
      <w:start w:val="1"/>
      <w:numFmt w:val="decimal"/>
      <w:isLgl/>
      <w:lvlText w:val="%1.%2"/>
      <w:lvlJc w:val="left"/>
      <w:pPr>
        <w:ind w:left="111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2C3161C"/>
    <w:multiLevelType w:val="multilevel"/>
    <w:tmpl w:val="AB8805D6"/>
    <w:lvl w:ilvl="0">
      <w:start w:val="6"/>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37B32F5"/>
    <w:multiLevelType w:val="hybridMultilevel"/>
    <w:tmpl w:val="6542EED2"/>
    <w:lvl w:ilvl="0" w:tplc="C0F0419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3D36FF2"/>
    <w:multiLevelType w:val="hybridMultilevel"/>
    <w:tmpl w:val="76D40F88"/>
    <w:lvl w:ilvl="0" w:tplc="229036FA">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EC2E95"/>
    <w:multiLevelType w:val="hybridMultilevel"/>
    <w:tmpl w:val="2234773E"/>
    <w:lvl w:ilvl="0" w:tplc="9746C236">
      <w:start w:val="1"/>
      <w:numFmt w:val="decimal"/>
      <w:lvlText w:val="5.10.%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4695D48"/>
    <w:multiLevelType w:val="hybridMultilevel"/>
    <w:tmpl w:val="DB82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8683C3B"/>
    <w:multiLevelType w:val="hybridMultilevel"/>
    <w:tmpl w:val="3FD4FD78"/>
    <w:lvl w:ilvl="0" w:tplc="A4C00D22">
      <w:start w:val="1"/>
      <w:numFmt w:val="decimal"/>
      <w:lvlText w:val="5.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CD2008D"/>
    <w:multiLevelType w:val="hybridMultilevel"/>
    <w:tmpl w:val="A736775E"/>
    <w:lvl w:ilvl="0" w:tplc="7368D9DC">
      <w:start w:val="1"/>
      <w:numFmt w:val="decimal"/>
      <w:lvlText w:val="5.15.3.%1"/>
      <w:lvlJc w:val="left"/>
      <w:pPr>
        <w:ind w:left="2430" w:hanging="360"/>
      </w:pPr>
      <w:rPr>
        <w:rFonts w:hint="default"/>
      </w:r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5647AC"/>
    <w:multiLevelType w:val="multilevel"/>
    <w:tmpl w:val="2B387624"/>
    <w:numStyleLink w:val="Style1"/>
  </w:abstractNum>
  <w:abstractNum w:abstractNumId="45" w15:restartNumberingAfterBreak="0">
    <w:nsid w:val="3DC45435"/>
    <w:multiLevelType w:val="hybridMultilevel"/>
    <w:tmpl w:val="6E66A0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F8E7828"/>
    <w:multiLevelType w:val="hybridMultilevel"/>
    <w:tmpl w:val="49DCE1C8"/>
    <w:lvl w:ilvl="0" w:tplc="9A42743A">
      <w:start w:val="7"/>
      <w:numFmt w:val="decimal"/>
      <w:lvlText w:val="%1."/>
      <w:lvlJc w:val="left"/>
      <w:pPr>
        <w:ind w:left="720" w:hanging="360"/>
      </w:pPr>
      <w:rPr>
        <w:rFonts w:hint="default"/>
      </w:rPr>
    </w:lvl>
    <w:lvl w:ilvl="1" w:tplc="2D626116">
      <w:start w:val="1"/>
      <w:numFmt w:val="decimal"/>
      <w:lvlText w:val="8.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C35DF5"/>
    <w:multiLevelType w:val="hybridMultilevel"/>
    <w:tmpl w:val="484608D4"/>
    <w:lvl w:ilvl="0" w:tplc="F3440188">
      <w:start w:val="1"/>
      <w:numFmt w:val="decimal"/>
      <w:lvlText w:val="5.4.%1"/>
      <w:lvlJc w:val="left"/>
      <w:pPr>
        <w:ind w:left="720" w:hanging="360"/>
      </w:pPr>
      <w:rPr>
        <w:rFonts w:hint="default"/>
        <w:b w:val="0"/>
        <w:color w:val="auto"/>
      </w:rPr>
    </w:lvl>
    <w:lvl w:ilvl="1" w:tplc="011E1C3A">
      <w:start w:val="1"/>
      <w:numFmt w:val="decimal"/>
      <w:lvlText w:val="5.4.9.%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FF27554"/>
    <w:multiLevelType w:val="hybridMultilevel"/>
    <w:tmpl w:val="C9FEB370"/>
    <w:lvl w:ilvl="0" w:tplc="F3440188">
      <w:start w:val="1"/>
      <w:numFmt w:val="decimal"/>
      <w:lvlText w:val="5.4.%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09D7C8E"/>
    <w:multiLevelType w:val="hybridMultilevel"/>
    <w:tmpl w:val="6AE07F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414C3510"/>
    <w:multiLevelType w:val="hybridMultilevel"/>
    <w:tmpl w:val="D7822BAE"/>
    <w:lvl w:ilvl="0" w:tplc="17849CEA">
      <w:start w:val="1"/>
      <w:numFmt w:val="decimal"/>
      <w:lvlText w:val="5.1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4AD6C67"/>
    <w:multiLevelType w:val="multilevel"/>
    <w:tmpl w:val="2B387624"/>
    <w:lvl w:ilvl="0">
      <w:start w:val="7"/>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4DC7377"/>
    <w:multiLevelType w:val="multilevel"/>
    <w:tmpl w:val="8AD455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5.9.%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45B609AB"/>
    <w:multiLevelType w:val="multilevel"/>
    <w:tmpl w:val="B058C350"/>
    <w:lvl w:ilvl="0">
      <w:start w:val="4"/>
      <w:numFmt w:val="decimal"/>
      <w:lvlText w:val="%1.0"/>
      <w:lvlJc w:val="left"/>
      <w:pPr>
        <w:ind w:left="720" w:hanging="360"/>
      </w:pPr>
      <w:rPr>
        <w:rFonts w:hint="default"/>
      </w:rPr>
    </w:lvl>
    <w:lvl w:ilvl="1">
      <w:start w:val="5"/>
      <w:numFmt w:val="decimal"/>
      <w:lvlText w:val="%1.%2"/>
      <w:lvlJc w:val="left"/>
      <w:pPr>
        <w:ind w:left="1440" w:hanging="360"/>
      </w:pPr>
      <w:rPr>
        <w:rFonts w:hint="default"/>
        <w:b w:val="0"/>
      </w:rPr>
    </w:lvl>
    <w:lvl w:ilvl="2">
      <w:start w:val="1"/>
      <w:numFmt w:val="decimal"/>
      <w:lvlText w:val="5.9.%3"/>
      <w:lvlJc w:val="left"/>
      <w:pPr>
        <w:ind w:left="25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4" w15:restartNumberingAfterBreak="0">
    <w:nsid w:val="46B70FAA"/>
    <w:multiLevelType w:val="hybridMultilevel"/>
    <w:tmpl w:val="A20E7EB2"/>
    <w:lvl w:ilvl="0" w:tplc="52BA1F78">
      <w:start w:val="1"/>
      <w:numFmt w:val="decimal"/>
      <w:lvlText w:val="5.14.5.%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075015"/>
    <w:multiLevelType w:val="hybridMultilevel"/>
    <w:tmpl w:val="12B02B3E"/>
    <w:lvl w:ilvl="0" w:tplc="C8CCB0C0">
      <w:start w:val="1"/>
      <w:numFmt w:val="decimal"/>
      <w:lvlText w:val="5.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A68449A"/>
    <w:multiLevelType w:val="hybridMultilevel"/>
    <w:tmpl w:val="830260DE"/>
    <w:lvl w:ilvl="0" w:tplc="E774FEA2">
      <w:start w:val="1"/>
      <w:numFmt w:val="decimal"/>
      <w:lvlText w:val="5.3.%1"/>
      <w:lvlJc w:val="left"/>
      <w:pPr>
        <w:ind w:left="720" w:hanging="360"/>
      </w:pPr>
      <w:rPr>
        <w:rFonts w:hint="default"/>
      </w:rPr>
    </w:lvl>
    <w:lvl w:ilvl="1" w:tplc="918AC5CA">
      <w:start w:val="1"/>
      <w:numFmt w:val="decimal"/>
      <w:lvlText w:val="5.3.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B2506E6"/>
    <w:multiLevelType w:val="hybridMultilevel"/>
    <w:tmpl w:val="9CAE60C2"/>
    <w:lvl w:ilvl="0" w:tplc="23BA144A">
      <w:start w:val="1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B940D0"/>
    <w:multiLevelType w:val="hybridMultilevel"/>
    <w:tmpl w:val="880CC6C2"/>
    <w:lvl w:ilvl="0" w:tplc="2A14A022">
      <w:start w:val="1"/>
      <w:numFmt w:val="decimal"/>
      <w:lvlText w:val="5.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0B5964"/>
    <w:multiLevelType w:val="hybridMultilevel"/>
    <w:tmpl w:val="BD76F7A0"/>
    <w:lvl w:ilvl="0" w:tplc="68D40478">
      <w:start w:val="1"/>
      <w:numFmt w:val="decimal"/>
      <w:lvlText w:val="5.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D823460"/>
    <w:multiLevelType w:val="hybridMultilevel"/>
    <w:tmpl w:val="E9422816"/>
    <w:lvl w:ilvl="0" w:tplc="3984D896">
      <w:start w:val="1"/>
      <w:numFmt w:val="decimal"/>
      <w:lvlText w:val="5.16.%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4E387E70"/>
    <w:multiLevelType w:val="hybridMultilevel"/>
    <w:tmpl w:val="1D7EB08E"/>
    <w:lvl w:ilvl="0" w:tplc="DA62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EFE36C2"/>
    <w:multiLevelType w:val="hybridMultilevel"/>
    <w:tmpl w:val="C07E1E20"/>
    <w:lvl w:ilvl="0" w:tplc="D4822E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2B7B56"/>
    <w:multiLevelType w:val="multilevel"/>
    <w:tmpl w:val="8B9E9DBC"/>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4" w15:restartNumberingAfterBreak="0">
    <w:nsid w:val="4FA077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FD97CF0"/>
    <w:multiLevelType w:val="hybridMultilevel"/>
    <w:tmpl w:val="CC94F732"/>
    <w:lvl w:ilvl="0" w:tplc="D4822E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177260"/>
    <w:multiLevelType w:val="hybridMultilevel"/>
    <w:tmpl w:val="70BC3A8A"/>
    <w:lvl w:ilvl="0" w:tplc="9CA26C88">
      <w:start w:val="1"/>
      <w:numFmt w:val="decimal"/>
      <w:lvlText w:val="5.14.%1"/>
      <w:lvlJc w:val="left"/>
      <w:pPr>
        <w:ind w:left="786" w:hanging="360"/>
      </w:pPr>
      <w:rPr>
        <w:rFonts w:hint="default"/>
      </w:rPr>
    </w:lvl>
    <w:lvl w:ilvl="1" w:tplc="33EE9CE8">
      <w:start w:val="1"/>
      <w:numFmt w:val="decimal"/>
      <w:lvlText w:val="5.14.1.%2"/>
      <w:lvlJc w:val="left"/>
      <w:pPr>
        <w:ind w:left="1506" w:hanging="360"/>
      </w:pPr>
      <w:rPr>
        <w:rFonts w:hint="default"/>
      </w:rPr>
    </w:lvl>
    <w:lvl w:ilvl="2" w:tplc="8064FC44">
      <w:start w:val="1"/>
      <w:numFmt w:val="decimal"/>
      <w:lvlText w:val="5.14.4.%3"/>
      <w:lvlJc w:val="left"/>
      <w:pPr>
        <w:ind w:left="2226" w:hanging="18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7" w15:restartNumberingAfterBreak="0">
    <w:nsid w:val="54CA108F"/>
    <w:multiLevelType w:val="hybridMultilevel"/>
    <w:tmpl w:val="F12A7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0F1B27"/>
    <w:multiLevelType w:val="hybridMultilevel"/>
    <w:tmpl w:val="94D8A54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69" w15:restartNumberingAfterBreak="0">
    <w:nsid w:val="578D721F"/>
    <w:multiLevelType w:val="hybridMultilevel"/>
    <w:tmpl w:val="ABF691C8"/>
    <w:lvl w:ilvl="0" w:tplc="5220EB90">
      <w:start w:val="1"/>
      <w:numFmt w:val="decimal"/>
      <w:lvlText w:val="5.12.%1"/>
      <w:lvlJc w:val="left"/>
      <w:pPr>
        <w:ind w:left="1070" w:hanging="360"/>
      </w:pPr>
      <w:rPr>
        <w:rFonts w:hint="default"/>
      </w:rPr>
    </w:lvl>
    <w:lvl w:ilvl="1" w:tplc="AB767930">
      <w:start w:val="1"/>
      <w:numFmt w:val="decimal"/>
      <w:lvlText w:val="5.12.1.%2"/>
      <w:lvlJc w:val="left"/>
      <w:pPr>
        <w:ind w:left="1790" w:hanging="360"/>
      </w:pPr>
      <w:rPr>
        <w:rFonts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0" w15:restartNumberingAfterBreak="0">
    <w:nsid w:val="5804682B"/>
    <w:multiLevelType w:val="multilevel"/>
    <w:tmpl w:val="8B9E9DBC"/>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1" w15:restartNumberingAfterBreak="0">
    <w:nsid w:val="5A234670"/>
    <w:multiLevelType w:val="hybridMultilevel"/>
    <w:tmpl w:val="EBB2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B341AE6"/>
    <w:multiLevelType w:val="hybridMultilevel"/>
    <w:tmpl w:val="B12C7F6A"/>
    <w:lvl w:ilvl="0" w:tplc="6DD2ACA2">
      <w:start w:val="1"/>
      <w:numFmt w:val="decimal"/>
      <w:lvlText w:val="5.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B784B87"/>
    <w:multiLevelType w:val="multilevel"/>
    <w:tmpl w:val="86FAB640"/>
    <w:lvl w:ilvl="0">
      <w:start w:val="12"/>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BAC2E89"/>
    <w:multiLevelType w:val="hybridMultilevel"/>
    <w:tmpl w:val="0ACA4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CE34814"/>
    <w:multiLevelType w:val="hybridMultilevel"/>
    <w:tmpl w:val="C2F6CAE6"/>
    <w:lvl w:ilvl="0" w:tplc="E9F03D36">
      <w:start w:val="1"/>
      <w:numFmt w:val="decimal"/>
      <w:lvlText w:val="5.14.6.%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D6F28B7"/>
    <w:multiLevelType w:val="hybridMultilevel"/>
    <w:tmpl w:val="1496175E"/>
    <w:lvl w:ilvl="0" w:tplc="257C5346">
      <w:start w:val="1"/>
      <w:numFmt w:val="decimal"/>
      <w:lvlText w:val="5.2.%1"/>
      <w:lvlJc w:val="left"/>
      <w:pPr>
        <w:ind w:left="720" w:hanging="360"/>
      </w:pPr>
      <w:rPr>
        <w:rFonts w:hint="default"/>
        <w:b w:val="0"/>
      </w:rPr>
    </w:lvl>
    <w:lvl w:ilvl="1" w:tplc="4C5CF1A0">
      <w:start w:val="1"/>
      <w:numFmt w:val="decimal"/>
      <w:lvlText w:val="5.2.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DC631F3"/>
    <w:multiLevelType w:val="multilevel"/>
    <w:tmpl w:val="3E8011A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b w:val="0"/>
      </w:rPr>
    </w:lvl>
    <w:lvl w:ilvl="2">
      <w:start w:val="1"/>
      <w:numFmt w:val="decimal"/>
      <w:lvlText w:val="5.9.%3"/>
      <w:lvlJc w:val="left"/>
      <w:pPr>
        <w:ind w:left="25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8" w15:restartNumberingAfterBreak="0">
    <w:nsid w:val="5DE552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DEA29AF"/>
    <w:multiLevelType w:val="multilevel"/>
    <w:tmpl w:val="79C04E00"/>
    <w:lvl w:ilvl="0">
      <w:start w:val="8"/>
      <w:numFmt w:val="none"/>
      <w:lvlText w:val="9"/>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1233715"/>
    <w:multiLevelType w:val="hybridMultilevel"/>
    <w:tmpl w:val="F65A794A"/>
    <w:lvl w:ilvl="0" w:tplc="A0AEDE90">
      <w:start w:val="1"/>
      <w:numFmt w:val="decimal"/>
      <w:lvlText w:val="5.4.8.%1"/>
      <w:lvlJc w:val="left"/>
      <w:pPr>
        <w:ind w:left="1429"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1A82C90"/>
    <w:multiLevelType w:val="hybridMultilevel"/>
    <w:tmpl w:val="0AF6EB06"/>
    <w:lvl w:ilvl="0" w:tplc="51848E5C">
      <w:start w:val="1"/>
      <w:numFmt w:val="decimal"/>
      <w:lvlText w:val="5.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2F06105"/>
    <w:multiLevelType w:val="multilevel"/>
    <w:tmpl w:val="C7662860"/>
    <w:lvl w:ilvl="0">
      <w:start w:val="7"/>
      <w:numFmt w:val="decimal"/>
      <w:lvlText w:val="%1"/>
      <w:lvlJc w:val="left"/>
      <w:pPr>
        <w:ind w:left="360" w:hanging="360"/>
      </w:pPr>
      <w:rPr>
        <w:rFonts w:hint="default"/>
        <w:u w:val="none"/>
      </w:rPr>
    </w:lvl>
    <w:lvl w:ilvl="1">
      <w:start w:val="1"/>
      <w:numFmt w:val="decimal"/>
      <w:lvlText w:val="%1.%2"/>
      <w:lvlJc w:val="left"/>
      <w:pPr>
        <w:ind w:left="502" w:hanging="360"/>
      </w:pPr>
      <w:rPr>
        <w:rFonts w:hint="default"/>
        <w:b w:val="0"/>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3" w15:restartNumberingAfterBreak="0">
    <w:nsid w:val="64DE67D4"/>
    <w:multiLevelType w:val="multilevel"/>
    <w:tmpl w:val="81447F46"/>
    <w:lvl w:ilvl="0">
      <w:start w:val="1"/>
      <w:numFmt w:val="decimal"/>
      <w:lvlText w:val="5.3.%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65460E1C"/>
    <w:multiLevelType w:val="hybridMultilevel"/>
    <w:tmpl w:val="4BDA6028"/>
    <w:lvl w:ilvl="0" w:tplc="0B8A0C8C">
      <w:start w:val="1"/>
      <w:numFmt w:val="decimal"/>
      <w:lvlText w:val="5.15.4.%1"/>
      <w:lvlJc w:val="left"/>
      <w:pPr>
        <w:ind w:left="4320" w:hanging="360"/>
      </w:pPr>
      <w:rPr>
        <w:rFonts w:hint="default"/>
      </w:rPr>
    </w:lvl>
    <w:lvl w:ilvl="1" w:tplc="08090019">
      <w:start w:val="1"/>
      <w:numFmt w:val="lowerLetter"/>
      <w:lvlText w:val="%2."/>
      <w:lvlJc w:val="left"/>
      <w:pPr>
        <w:ind w:left="1440" w:hanging="360"/>
      </w:pPr>
    </w:lvl>
    <w:lvl w:ilvl="2" w:tplc="19D42570">
      <w:start w:val="1"/>
      <w:numFmt w:val="decimal"/>
      <w:lvlText w:val="5.15.4.%3"/>
      <w:lvlJc w:val="left"/>
      <w:pPr>
        <w:ind w:left="2160" w:hanging="18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15:restartNumberingAfterBreak="0">
    <w:nsid w:val="656932B0"/>
    <w:multiLevelType w:val="multilevel"/>
    <w:tmpl w:val="A62697D8"/>
    <w:lvl w:ilvl="0">
      <w:start w:val="7"/>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A9D6964"/>
    <w:multiLevelType w:val="multilevel"/>
    <w:tmpl w:val="BCB2AF62"/>
    <w:lvl w:ilvl="0">
      <w:start w:val="5"/>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CF13266"/>
    <w:multiLevelType w:val="hybridMultilevel"/>
    <w:tmpl w:val="47D2B3C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8" w15:restartNumberingAfterBreak="0">
    <w:nsid w:val="6D9D7CE0"/>
    <w:multiLevelType w:val="hybridMultilevel"/>
    <w:tmpl w:val="91EEDAAE"/>
    <w:lvl w:ilvl="0" w:tplc="C8CCB0C0">
      <w:start w:val="1"/>
      <w:numFmt w:val="decimal"/>
      <w:lvlText w:val="5.1.%1"/>
      <w:lvlJc w:val="left"/>
      <w:pPr>
        <w:ind w:left="720" w:hanging="360"/>
      </w:pPr>
      <w:rPr>
        <w:rFonts w:hint="default"/>
      </w:rPr>
    </w:lvl>
    <w:lvl w:ilvl="1" w:tplc="49B8A978">
      <w:start w:val="1"/>
      <w:numFmt w:val="decimal"/>
      <w:lvlText w:val="5.1.8.%2"/>
      <w:lvlJc w:val="left"/>
      <w:pPr>
        <w:ind w:left="135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1E62A4"/>
    <w:multiLevelType w:val="multilevel"/>
    <w:tmpl w:val="7F6E1CA6"/>
    <w:lvl w:ilvl="0">
      <w:start w:val="8"/>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59811CE"/>
    <w:multiLevelType w:val="hybridMultilevel"/>
    <w:tmpl w:val="8CAE9B8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1" w15:restartNumberingAfterBreak="0">
    <w:nsid w:val="7692006F"/>
    <w:multiLevelType w:val="hybridMultilevel"/>
    <w:tmpl w:val="73121ABE"/>
    <w:lvl w:ilvl="0" w:tplc="3984D896">
      <w:start w:val="1"/>
      <w:numFmt w:val="decimal"/>
      <w:lvlText w:val="5.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000225"/>
    <w:multiLevelType w:val="hybridMultilevel"/>
    <w:tmpl w:val="5E8CBE8C"/>
    <w:lvl w:ilvl="0" w:tplc="58F4EA1C">
      <w:start w:val="1"/>
      <w:numFmt w:val="decimal"/>
      <w:lvlText w:val="5.5.%1"/>
      <w:lvlJc w:val="left"/>
      <w:pPr>
        <w:ind w:left="1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BF800268">
      <w:start w:val="1"/>
      <w:numFmt w:val="decimal"/>
      <w:lvlText w:val="5.5.1.%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8B514F"/>
    <w:multiLevelType w:val="hybridMultilevel"/>
    <w:tmpl w:val="2A322F2A"/>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94" w15:restartNumberingAfterBreak="0">
    <w:nsid w:val="77CD5503"/>
    <w:multiLevelType w:val="multilevel"/>
    <w:tmpl w:val="76A87222"/>
    <w:lvl w:ilvl="0">
      <w:start w:val="1"/>
      <w:numFmt w:val="decimal"/>
      <w:lvlText w:val="5.9.%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7F55146"/>
    <w:multiLevelType w:val="multilevel"/>
    <w:tmpl w:val="469E9D70"/>
    <w:lvl w:ilvl="0">
      <w:start w:val="1"/>
      <w:numFmt w:val="decimal"/>
      <w:lvlText w:val="5.1.%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15:restartNumberingAfterBreak="0">
    <w:nsid w:val="78744A07"/>
    <w:multiLevelType w:val="hybridMultilevel"/>
    <w:tmpl w:val="DC543F24"/>
    <w:lvl w:ilvl="0" w:tplc="3ACE5C10">
      <w:start w:val="1"/>
      <w:numFmt w:val="decimal"/>
      <w:lvlText w:val="5.5.%1"/>
      <w:lvlJc w:val="left"/>
      <w:pPr>
        <w:ind w:left="786" w:hanging="360"/>
      </w:pPr>
      <w:rPr>
        <w:rFonts w:hint="default"/>
      </w:rPr>
    </w:lvl>
    <w:lvl w:ilvl="1" w:tplc="43AC78E2">
      <w:start w:val="1"/>
      <w:numFmt w:val="decimal"/>
      <w:lvlText w:val="5.5.1.%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7" w15:restartNumberingAfterBreak="0">
    <w:nsid w:val="7BCD3804"/>
    <w:multiLevelType w:val="multilevel"/>
    <w:tmpl w:val="B2E0DC12"/>
    <w:lvl w:ilvl="0">
      <w:start w:val="12"/>
      <w:numFmt w:val="decimal"/>
      <w:lvlText w:val="5.%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4.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8" w15:restartNumberingAfterBreak="0">
    <w:nsid w:val="7CF63F6E"/>
    <w:multiLevelType w:val="multilevel"/>
    <w:tmpl w:val="C7662860"/>
    <w:lvl w:ilvl="0">
      <w:start w:val="7"/>
      <w:numFmt w:val="decimal"/>
      <w:lvlText w:val="%1"/>
      <w:lvlJc w:val="left"/>
      <w:pPr>
        <w:ind w:left="360" w:hanging="360"/>
      </w:pPr>
      <w:rPr>
        <w:rFonts w:hint="default"/>
        <w:u w:val="none"/>
      </w:rPr>
    </w:lvl>
    <w:lvl w:ilvl="1">
      <w:start w:val="1"/>
      <w:numFmt w:val="decimal"/>
      <w:lvlText w:val="%1.%2"/>
      <w:lvlJc w:val="left"/>
      <w:pPr>
        <w:ind w:left="502" w:hanging="360"/>
      </w:pPr>
      <w:rPr>
        <w:rFonts w:hint="default"/>
        <w:b w:val="0"/>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99" w15:restartNumberingAfterBreak="0">
    <w:nsid w:val="7D9D502B"/>
    <w:multiLevelType w:val="multilevel"/>
    <w:tmpl w:val="BCB2AF62"/>
    <w:lvl w:ilvl="0">
      <w:start w:val="5"/>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FEF363F"/>
    <w:multiLevelType w:val="hybridMultilevel"/>
    <w:tmpl w:val="36CCB1E4"/>
    <w:lvl w:ilvl="0" w:tplc="1C22C814">
      <w:start w:val="1"/>
      <w:numFmt w:val="decimal"/>
      <w:lvlText w:val="5.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64"/>
  </w:num>
  <w:num w:numId="3">
    <w:abstractNumId w:val="34"/>
  </w:num>
  <w:num w:numId="4">
    <w:abstractNumId w:val="61"/>
  </w:num>
  <w:num w:numId="5">
    <w:abstractNumId w:val="74"/>
  </w:num>
  <w:num w:numId="6">
    <w:abstractNumId w:val="7"/>
  </w:num>
  <w:num w:numId="7">
    <w:abstractNumId w:val="95"/>
  </w:num>
  <w:num w:numId="8">
    <w:abstractNumId w:val="83"/>
  </w:num>
  <w:num w:numId="9">
    <w:abstractNumId w:val="47"/>
  </w:num>
  <w:num w:numId="10">
    <w:abstractNumId w:val="96"/>
  </w:num>
  <w:num w:numId="11">
    <w:abstractNumId w:val="42"/>
  </w:num>
  <w:num w:numId="12">
    <w:abstractNumId w:val="100"/>
  </w:num>
  <w:num w:numId="13">
    <w:abstractNumId w:val="2"/>
  </w:num>
  <w:num w:numId="14">
    <w:abstractNumId w:val="81"/>
  </w:num>
  <w:num w:numId="15">
    <w:abstractNumId w:val="94"/>
  </w:num>
  <w:num w:numId="16">
    <w:abstractNumId w:val="20"/>
  </w:num>
  <w:num w:numId="17">
    <w:abstractNumId w:val="40"/>
  </w:num>
  <w:num w:numId="18">
    <w:abstractNumId w:val="10"/>
  </w:num>
  <w:num w:numId="19">
    <w:abstractNumId w:val="39"/>
  </w:num>
  <w:num w:numId="20">
    <w:abstractNumId w:val="59"/>
  </w:num>
  <w:num w:numId="21">
    <w:abstractNumId w:val="80"/>
  </w:num>
  <w:num w:numId="22">
    <w:abstractNumId w:val="0"/>
  </w:num>
  <w:num w:numId="23">
    <w:abstractNumId w:val="3"/>
  </w:num>
  <w:num w:numId="24">
    <w:abstractNumId w:val="57"/>
  </w:num>
  <w:num w:numId="25">
    <w:abstractNumId w:val="22"/>
  </w:num>
  <w:num w:numId="26">
    <w:abstractNumId w:val="97"/>
  </w:num>
  <w:num w:numId="27">
    <w:abstractNumId w:val="88"/>
  </w:num>
  <w:num w:numId="28">
    <w:abstractNumId w:val="76"/>
  </w:num>
  <w:num w:numId="29">
    <w:abstractNumId w:val="56"/>
  </w:num>
  <w:num w:numId="30">
    <w:abstractNumId w:val="48"/>
  </w:num>
  <w:num w:numId="31">
    <w:abstractNumId w:val="72"/>
  </w:num>
  <w:num w:numId="32">
    <w:abstractNumId w:val="12"/>
  </w:num>
  <w:num w:numId="33">
    <w:abstractNumId w:val="5"/>
  </w:num>
  <w:num w:numId="34">
    <w:abstractNumId w:val="4"/>
  </w:num>
  <w:num w:numId="35">
    <w:abstractNumId w:val="50"/>
  </w:num>
  <w:num w:numId="36">
    <w:abstractNumId w:val="69"/>
  </w:num>
  <w:num w:numId="37">
    <w:abstractNumId w:val="17"/>
  </w:num>
  <w:num w:numId="38">
    <w:abstractNumId w:val="92"/>
  </w:num>
  <w:num w:numId="39">
    <w:abstractNumId w:val="66"/>
  </w:num>
  <w:num w:numId="40">
    <w:abstractNumId w:val="84"/>
  </w:num>
  <w:num w:numId="41">
    <w:abstractNumId w:val="8"/>
  </w:num>
  <w:num w:numId="42">
    <w:abstractNumId w:val="33"/>
  </w:num>
  <w:num w:numId="43">
    <w:abstractNumId w:val="54"/>
  </w:num>
  <w:num w:numId="44">
    <w:abstractNumId w:val="75"/>
  </w:num>
  <w:num w:numId="45">
    <w:abstractNumId w:val="58"/>
  </w:num>
  <w:num w:numId="46">
    <w:abstractNumId w:val="91"/>
  </w:num>
  <w:num w:numId="47">
    <w:abstractNumId w:val="13"/>
  </w:num>
  <w:num w:numId="48">
    <w:abstractNumId w:val="77"/>
  </w:num>
  <w:num w:numId="49">
    <w:abstractNumId w:val="53"/>
  </w:num>
  <w:num w:numId="50">
    <w:abstractNumId w:val="24"/>
  </w:num>
  <w:num w:numId="51">
    <w:abstractNumId w:val="18"/>
  </w:num>
  <w:num w:numId="52">
    <w:abstractNumId w:val="67"/>
  </w:num>
  <w:num w:numId="53">
    <w:abstractNumId w:val="99"/>
  </w:num>
  <w:num w:numId="54">
    <w:abstractNumId w:val="49"/>
  </w:num>
  <w:num w:numId="55">
    <w:abstractNumId w:val="86"/>
  </w:num>
  <w:num w:numId="56">
    <w:abstractNumId w:val="9"/>
  </w:num>
  <w:num w:numId="57">
    <w:abstractNumId w:val="35"/>
  </w:num>
  <w:num w:numId="58">
    <w:abstractNumId w:val="37"/>
  </w:num>
  <w:num w:numId="59">
    <w:abstractNumId w:val="23"/>
  </w:num>
  <w:num w:numId="60">
    <w:abstractNumId w:val="32"/>
  </w:num>
  <w:num w:numId="61">
    <w:abstractNumId w:val="51"/>
  </w:num>
  <w:num w:numId="62">
    <w:abstractNumId w:val="21"/>
  </w:num>
  <w:num w:numId="63">
    <w:abstractNumId w:val="44"/>
  </w:num>
  <w:num w:numId="64">
    <w:abstractNumId w:val="85"/>
  </w:num>
  <w:num w:numId="65">
    <w:abstractNumId w:val="36"/>
  </w:num>
  <w:num w:numId="66">
    <w:abstractNumId w:val="31"/>
  </w:num>
  <w:num w:numId="67">
    <w:abstractNumId w:val="89"/>
  </w:num>
  <w:num w:numId="68">
    <w:abstractNumId w:val="79"/>
  </w:num>
  <w:num w:numId="69">
    <w:abstractNumId w:val="55"/>
  </w:num>
  <w:num w:numId="70">
    <w:abstractNumId w:val="1"/>
  </w:num>
  <w:num w:numId="71">
    <w:abstractNumId w:val="6"/>
  </w:num>
  <w:num w:numId="72">
    <w:abstractNumId w:val="90"/>
  </w:num>
  <w:num w:numId="73">
    <w:abstractNumId w:val="25"/>
  </w:num>
  <w:num w:numId="74">
    <w:abstractNumId w:val="45"/>
  </w:num>
  <w:num w:numId="75">
    <w:abstractNumId w:val="16"/>
  </w:num>
  <w:num w:numId="76">
    <w:abstractNumId w:val="29"/>
  </w:num>
  <w:num w:numId="77">
    <w:abstractNumId w:val="43"/>
  </w:num>
  <w:num w:numId="78">
    <w:abstractNumId w:val="68"/>
  </w:num>
  <w:num w:numId="79">
    <w:abstractNumId w:val="93"/>
  </w:num>
  <w:num w:numId="80">
    <w:abstractNumId w:val="26"/>
  </w:num>
  <w:num w:numId="81">
    <w:abstractNumId w:val="14"/>
  </w:num>
  <w:num w:numId="82">
    <w:abstractNumId w:val="60"/>
  </w:num>
  <w:num w:numId="83">
    <w:abstractNumId w:val="87"/>
  </w:num>
  <w:num w:numId="84">
    <w:abstractNumId w:val="38"/>
  </w:num>
  <w:num w:numId="85">
    <w:abstractNumId w:val="11"/>
  </w:num>
  <w:num w:numId="86">
    <w:abstractNumId w:val="71"/>
  </w:num>
  <w:num w:numId="87">
    <w:abstractNumId w:val="41"/>
  </w:num>
  <w:num w:numId="88">
    <w:abstractNumId w:val="27"/>
  </w:num>
  <w:num w:numId="89">
    <w:abstractNumId w:val="19"/>
  </w:num>
  <w:num w:numId="90">
    <w:abstractNumId w:val="46"/>
  </w:num>
  <w:num w:numId="91">
    <w:abstractNumId w:val="82"/>
  </w:num>
  <w:num w:numId="92">
    <w:abstractNumId w:val="63"/>
  </w:num>
  <w:num w:numId="93">
    <w:abstractNumId w:val="73"/>
  </w:num>
  <w:num w:numId="94">
    <w:abstractNumId w:val="15"/>
  </w:num>
  <w:num w:numId="95">
    <w:abstractNumId w:val="30"/>
  </w:num>
  <w:num w:numId="96">
    <w:abstractNumId w:val="65"/>
  </w:num>
  <w:num w:numId="97">
    <w:abstractNumId w:val="62"/>
  </w:num>
  <w:num w:numId="98">
    <w:abstractNumId w:val="28"/>
  </w:num>
  <w:num w:numId="99">
    <w:abstractNumId w:val="70"/>
  </w:num>
  <w:num w:numId="100">
    <w:abstractNumId w:val="78"/>
  </w:num>
  <w:num w:numId="101">
    <w:abstractNumId w:val="9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61"/>
    <w:rsid w:val="00012384"/>
    <w:rsid w:val="00027C93"/>
    <w:rsid w:val="00032FAF"/>
    <w:rsid w:val="0003471C"/>
    <w:rsid w:val="000357BD"/>
    <w:rsid w:val="00040BFC"/>
    <w:rsid w:val="000423D1"/>
    <w:rsid w:val="00054758"/>
    <w:rsid w:val="00061001"/>
    <w:rsid w:val="00065268"/>
    <w:rsid w:val="00065274"/>
    <w:rsid w:val="00065868"/>
    <w:rsid w:val="00072E3B"/>
    <w:rsid w:val="00074937"/>
    <w:rsid w:val="0008177B"/>
    <w:rsid w:val="00085B6B"/>
    <w:rsid w:val="00086EBC"/>
    <w:rsid w:val="00090AE5"/>
    <w:rsid w:val="000A6825"/>
    <w:rsid w:val="000A6EDB"/>
    <w:rsid w:val="000B09E0"/>
    <w:rsid w:val="000B7589"/>
    <w:rsid w:val="000B7FEA"/>
    <w:rsid w:val="000C242A"/>
    <w:rsid w:val="000C2D7E"/>
    <w:rsid w:val="000C648E"/>
    <w:rsid w:val="000D4512"/>
    <w:rsid w:val="000E362B"/>
    <w:rsid w:val="000E4E7F"/>
    <w:rsid w:val="000F302D"/>
    <w:rsid w:val="00102AA1"/>
    <w:rsid w:val="00104916"/>
    <w:rsid w:val="00124A0E"/>
    <w:rsid w:val="00126F20"/>
    <w:rsid w:val="00133034"/>
    <w:rsid w:val="00142647"/>
    <w:rsid w:val="00155E96"/>
    <w:rsid w:val="00172E5C"/>
    <w:rsid w:val="001773C1"/>
    <w:rsid w:val="0019402B"/>
    <w:rsid w:val="00196195"/>
    <w:rsid w:val="001A4F63"/>
    <w:rsid w:val="001B0C11"/>
    <w:rsid w:val="001B2969"/>
    <w:rsid w:val="001B64A3"/>
    <w:rsid w:val="001C2ED4"/>
    <w:rsid w:val="001C66C5"/>
    <w:rsid w:val="001F2F1D"/>
    <w:rsid w:val="001F5216"/>
    <w:rsid w:val="00211182"/>
    <w:rsid w:val="0021381B"/>
    <w:rsid w:val="00220A38"/>
    <w:rsid w:val="002418C0"/>
    <w:rsid w:val="0024336E"/>
    <w:rsid w:val="00251A7D"/>
    <w:rsid w:val="00252969"/>
    <w:rsid w:val="0025698B"/>
    <w:rsid w:val="00261F34"/>
    <w:rsid w:val="00263A74"/>
    <w:rsid w:val="002667FB"/>
    <w:rsid w:val="00270EA2"/>
    <w:rsid w:val="00272928"/>
    <w:rsid w:val="0028128B"/>
    <w:rsid w:val="00291CD3"/>
    <w:rsid w:val="002950DF"/>
    <w:rsid w:val="002973E9"/>
    <w:rsid w:val="002B01B6"/>
    <w:rsid w:val="002B3959"/>
    <w:rsid w:val="002D3E60"/>
    <w:rsid w:val="002D5BB4"/>
    <w:rsid w:val="002D65D7"/>
    <w:rsid w:val="002E14C9"/>
    <w:rsid w:val="002F0A58"/>
    <w:rsid w:val="002F1467"/>
    <w:rsid w:val="002F4D1F"/>
    <w:rsid w:val="002F77D2"/>
    <w:rsid w:val="0030159E"/>
    <w:rsid w:val="003054C2"/>
    <w:rsid w:val="00321234"/>
    <w:rsid w:val="00326654"/>
    <w:rsid w:val="00333D78"/>
    <w:rsid w:val="00336321"/>
    <w:rsid w:val="00344251"/>
    <w:rsid w:val="003522AF"/>
    <w:rsid w:val="00373500"/>
    <w:rsid w:val="003743EC"/>
    <w:rsid w:val="003757B4"/>
    <w:rsid w:val="00377ECA"/>
    <w:rsid w:val="00381BCC"/>
    <w:rsid w:val="00384456"/>
    <w:rsid w:val="00386201"/>
    <w:rsid w:val="00394928"/>
    <w:rsid w:val="00395D78"/>
    <w:rsid w:val="003B603B"/>
    <w:rsid w:val="003C0EDB"/>
    <w:rsid w:val="003C3DF2"/>
    <w:rsid w:val="003C793B"/>
    <w:rsid w:val="003E1CAE"/>
    <w:rsid w:val="003F166F"/>
    <w:rsid w:val="00413A6A"/>
    <w:rsid w:val="00422786"/>
    <w:rsid w:val="00425317"/>
    <w:rsid w:val="004253BE"/>
    <w:rsid w:val="00430335"/>
    <w:rsid w:val="00445BB8"/>
    <w:rsid w:val="0045360C"/>
    <w:rsid w:val="0045512B"/>
    <w:rsid w:val="00460CA3"/>
    <w:rsid w:val="004646C4"/>
    <w:rsid w:val="004718BE"/>
    <w:rsid w:val="00476F22"/>
    <w:rsid w:val="00483155"/>
    <w:rsid w:val="00491C4E"/>
    <w:rsid w:val="0049507B"/>
    <w:rsid w:val="00497640"/>
    <w:rsid w:val="004C411B"/>
    <w:rsid w:val="004C4181"/>
    <w:rsid w:val="004E2C3F"/>
    <w:rsid w:val="004E734F"/>
    <w:rsid w:val="004F0F67"/>
    <w:rsid w:val="004F5C71"/>
    <w:rsid w:val="00515B45"/>
    <w:rsid w:val="00524F3F"/>
    <w:rsid w:val="00526FA7"/>
    <w:rsid w:val="005346C7"/>
    <w:rsid w:val="0054783B"/>
    <w:rsid w:val="00547BC5"/>
    <w:rsid w:val="00551582"/>
    <w:rsid w:val="00552E68"/>
    <w:rsid w:val="00557001"/>
    <w:rsid w:val="005570FC"/>
    <w:rsid w:val="005600C1"/>
    <w:rsid w:val="005762CD"/>
    <w:rsid w:val="00581705"/>
    <w:rsid w:val="00586909"/>
    <w:rsid w:val="00597FC1"/>
    <w:rsid w:val="005A038B"/>
    <w:rsid w:val="005A07C3"/>
    <w:rsid w:val="005B2A2C"/>
    <w:rsid w:val="005B59BB"/>
    <w:rsid w:val="005B61A2"/>
    <w:rsid w:val="005B6F73"/>
    <w:rsid w:val="005C1C9A"/>
    <w:rsid w:val="005D06F2"/>
    <w:rsid w:val="005D4BAC"/>
    <w:rsid w:val="005E013A"/>
    <w:rsid w:val="005E637C"/>
    <w:rsid w:val="005E64C6"/>
    <w:rsid w:val="005E7CEE"/>
    <w:rsid w:val="005F3AD4"/>
    <w:rsid w:val="005F50AA"/>
    <w:rsid w:val="006050C6"/>
    <w:rsid w:val="0061015A"/>
    <w:rsid w:val="00610D08"/>
    <w:rsid w:val="00613F0A"/>
    <w:rsid w:val="00623022"/>
    <w:rsid w:val="00633C4B"/>
    <w:rsid w:val="00637D5E"/>
    <w:rsid w:val="00642F29"/>
    <w:rsid w:val="0065154E"/>
    <w:rsid w:val="0067681E"/>
    <w:rsid w:val="00677410"/>
    <w:rsid w:val="0068042C"/>
    <w:rsid w:val="006811EF"/>
    <w:rsid w:val="00685FC3"/>
    <w:rsid w:val="0069177E"/>
    <w:rsid w:val="006A01B6"/>
    <w:rsid w:val="006A32E8"/>
    <w:rsid w:val="006C33BF"/>
    <w:rsid w:val="006C553B"/>
    <w:rsid w:val="006F7464"/>
    <w:rsid w:val="007019A8"/>
    <w:rsid w:val="0071763C"/>
    <w:rsid w:val="00717C91"/>
    <w:rsid w:val="00722EF8"/>
    <w:rsid w:val="00725B74"/>
    <w:rsid w:val="00762AE5"/>
    <w:rsid w:val="00766358"/>
    <w:rsid w:val="00770BE9"/>
    <w:rsid w:val="0077213E"/>
    <w:rsid w:val="007819E8"/>
    <w:rsid w:val="00793073"/>
    <w:rsid w:val="00794F55"/>
    <w:rsid w:val="007A4CA6"/>
    <w:rsid w:val="007B7775"/>
    <w:rsid w:val="007B7DDE"/>
    <w:rsid w:val="007C0041"/>
    <w:rsid w:val="007C4C18"/>
    <w:rsid w:val="007C5ED2"/>
    <w:rsid w:val="007C7356"/>
    <w:rsid w:val="007D0BDA"/>
    <w:rsid w:val="007D6522"/>
    <w:rsid w:val="007E1406"/>
    <w:rsid w:val="007F0F92"/>
    <w:rsid w:val="007F7F41"/>
    <w:rsid w:val="008062B7"/>
    <w:rsid w:val="0082539E"/>
    <w:rsid w:val="0083371E"/>
    <w:rsid w:val="008376DC"/>
    <w:rsid w:val="00851A77"/>
    <w:rsid w:val="00857790"/>
    <w:rsid w:val="00866BED"/>
    <w:rsid w:val="00873A20"/>
    <w:rsid w:val="0087692C"/>
    <w:rsid w:val="00883985"/>
    <w:rsid w:val="0089195C"/>
    <w:rsid w:val="008B1A3C"/>
    <w:rsid w:val="008B2704"/>
    <w:rsid w:val="008B37CA"/>
    <w:rsid w:val="008C0CA6"/>
    <w:rsid w:val="008C37C8"/>
    <w:rsid w:val="008C3D28"/>
    <w:rsid w:val="008C45F7"/>
    <w:rsid w:val="008D204F"/>
    <w:rsid w:val="008D4008"/>
    <w:rsid w:val="008E26EC"/>
    <w:rsid w:val="008F2E4C"/>
    <w:rsid w:val="00900C76"/>
    <w:rsid w:val="00902427"/>
    <w:rsid w:val="00911F6E"/>
    <w:rsid w:val="00936A52"/>
    <w:rsid w:val="00941131"/>
    <w:rsid w:val="00941293"/>
    <w:rsid w:val="009452D2"/>
    <w:rsid w:val="00952A60"/>
    <w:rsid w:val="00952C85"/>
    <w:rsid w:val="00952DAE"/>
    <w:rsid w:val="0095554C"/>
    <w:rsid w:val="00957B32"/>
    <w:rsid w:val="00972C8B"/>
    <w:rsid w:val="00982367"/>
    <w:rsid w:val="00993859"/>
    <w:rsid w:val="0099615D"/>
    <w:rsid w:val="00996708"/>
    <w:rsid w:val="0099684C"/>
    <w:rsid w:val="009A135E"/>
    <w:rsid w:val="009A418B"/>
    <w:rsid w:val="009A50E1"/>
    <w:rsid w:val="009B3B0B"/>
    <w:rsid w:val="009B5CA2"/>
    <w:rsid w:val="009D043B"/>
    <w:rsid w:val="009D084E"/>
    <w:rsid w:val="009D4D4A"/>
    <w:rsid w:val="009E1698"/>
    <w:rsid w:val="009E1D42"/>
    <w:rsid w:val="009F1CD7"/>
    <w:rsid w:val="00A17EE8"/>
    <w:rsid w:val="00A26125"/>
    <w:rsid w:val="00A30633"/>
    <w:rsid w:val="00A37262"/>
    <w:rsid w:val="00A4154F"/>
    <w:rsid w:val="00A45938"/>
    <w:rsid w:val="00A51790"/>
    <w:rsid w:val="00A5230E"/>
    <w:rsid w:val="00A56ACA"/>
    <w:rsid w:val="00A7566C"/>
    <w:rsid w:val="00A81BCD"/>
    <w:rsid w:val="00A91A58"/>
    <w:rsid w:val="00AA0F8A"/>
    <w:rsid w:val="00AA5199"/>
    <w:rsid w:val="00AA68F2"/>
    <w:rsid w:val="00AA6B77"/>
    <w:rsid w:val="00AB4515"/>
    <w:rsid w:val="00AC0AF1"/>
    <w:rsid w:val="00AC26EA"/>
    <w:rsid w:val="00AC5E97"/>
    <w:rsid w:val="00AD337D"/>
    <w:rsid w:val="00AE71D9"/>
    <w:rsid w:val="00AF3255"/>
    <w:rsid w:val="00B001F3"/>
    <w:rsid w:val="00B02752"/>
    <w:rsid w:val="00B04516"/>
    <w:rsid w:val="00B211AD"/>
    <w:rsid w:val="00B230AB"/>
    <w:rsid w:val="00B26821"/>
    <w:rsid w:val="00B521DC"/>
    <w:rsid w:val="00B54191"/>
    <w:rsid w:val="00B5473D"/>
    <w:rsid w:val="00B66583"/>
    <w:rsid w:val="00B665B1"/>
    <w:rsid w:val="00B670ED"/>
    <w:rsid w:val="00B76542"/>
    <w:rsid w:val="00B84A75"/>
    <w:rsid w:val="00B855CD"/>
    <w:rsid w:val="00B92E7B"/>
    <w:rsid w:val="00B94160"/>
    <w:rsid w:val="00B962CE"/>
    <w:rsid w:val="00BA38A2"/>
    <w:rsid w:val="00BA4E75"/>
    <w:rsid w:val="00BB0251"/>
    <w:rsid w:val="00BB23C8"/>
    <w:rsid w:val="00BB32BA"/>
    <w:rsid w:val="00BC3380"/>
    <w:rsid w:val="00BD5AC1"/>
    <w:rsid w:val="00BD7064"/>
    <w:rsid w:val="00BE5572"/>
    <w:rsid w:val="00BF0E89"/>
    <w:rsid w:val="00C017A4"/>
    <w:rsid w:val="00C0556E"/>
    <w:rsid w:val="00C07120"/>
    <w:rsid w:val="00C16FBF"/>
    <w:rsid w:val="00C178A0"/>
    <w:rsid w:val="00C17FB6"/>
    <w:rsid w:val="00C22D40"/>
    <w:rsid w:val="00C3180E"/>
    <w:rsid w:val="00C349AB"/>
    <w:rsid w:val="00C46C68"/>
    <w:rsid w:val="00C46C99"/>
    <w:rsid w:val="00C54088"/>
    <w:rsid w:val="00C703EF"/>
    <w:rsid w:val="00C70B9B"/>
    <w:rsid w:val="00C74959"/>
    <w:rsid w:val="00C75B21"/>
    <w:rsid w:val="00C818D2"/>
    <w:rsid w:val="00C93664"/>
    <w:rsid w:val="00C97394"/>
    <w:rsid w:val="00CA29F1"/>
    <w:rsid w:val="00CB0962"/>
    <w:rsid w:val="00CC19E4"/>
    <w:rsid w:val="00CC57DD"/>
    <w:rsid w:val="00CD10E6"/>
    <w:rsid w:val="00CD550E"/>
    <w:rsid w:val="00CE6661"/>
    <w:rsid w:val="00CF22CB"/>
    <w:rsid w:val="00CF7D5C"/>
    <w:rsid w:val="00D008C7"/>
    <w:rsid w:val="00D0142A"/>
    <w:rsid w:val="00D10334"/>
    <w:rsid w:val="00D22BEE"/>
    <w:rsid w:val="00D23C50"/>
    <w:rsid w:val="00D3637A"/>
    <w:rsid w:val="00D36BBF"/>
    <w:rsid w:val="00D51943"/>
    <w:rsid w:val="00D613BA"/>
    <w:rsid w:val="00D67EC4"/>
    <w:rsid w:val="00D7526D"/>
    <w:rsid w:val="00D950BA"/>
    <w:rsid w:val="00DA2269"/>
    <w:rsid w:val="00DB24BB"/>
    <w:rsid w:val="00DB2AE9"/>
    <w:rsid w:val="00DB5080"/>
    <w:rsid w:val="00DF467B"/>
    <w:rsid w:val="00DF7646"/>
    <w:rsid w:val="00E02A62"/>
    <w:rsid w:val="00E03448"/>
    <w:rsid w:val="00E03BF2"/>
    <w:rsid w:val="00E04689"/>
    <w:rsid w:val="00E04D23"/>
    <w:rsid w:val="00E32135"/>
    <w:rsid w:val="00E33F07"/>
    <w:rsid w:val="00E365C7"/>
    <w:rsid w:val="00E36E05"/>
    <w:rsid w:val="00E4004E"/>
    <w:rsid w:val="00E419F4"/>
    <w:rsid w:val="00E44F43"/>
    <w:rsid w:val="00E546FA"/>
    <w:rsid w:val="00E56B6E"/>
    <w:rsid w:val="00E67F68"/>
    <w:rsid w:val="00E75C04"/>
    <w:rsid w:val="00E82521"/>
    <w:rsid w:val="00E935C5"/>
    <w:rsid w:val="00EA34F0"/>
    <w:rsid w:val="00EB26D2"/>
    <w:rsid w:val="00EC2EC5"/>
    <w:rsid w:val="00EC54DC"/>
    <w:rsid w:val="00EC5E37"/>
    <w:rsid w:val="00ED1CFF"/>
    <w:rsid w:val="00ED7D93"/>
    <w:rsid w:val="00F16FAB"/>
    <w:rsid w:val="00F22EDE"/>
    <w:rsid w:val="00F25770"/>
    <w:rsid w:val="00F27607"/>
    <w:rsid w:val="00F315BE"/>
    <w:rsid w:val="00F36FB8"/>
    <w:rsid w:val="00F44491"/>
    <w:rsid w:val="00F52767"/>
    <w:rsid w:val="00F52EAF"/>
    <w:rsid w:val="00F54E49"/>
    <w:rsid w:val="00F6342A"/>
    <w:rsid w:val="00F64273"/>
    <w:rsid w:val="00F76868"/>
    <w:rsid w:val="00F77A6C"/>
    <w:rsid w:val="00F84286"/>
    <w:rsid w:val="00F856B5"/>
    <w:rsid w:val="00F87061"/>
    <w:rsid w:val="00F87905"/>
    <w:rsid w:val="00FA51E5"/>
    <w:rsid w:val="00FB10D1"/>
    <w:rsid w:val="00FB2D99"/>
    <w:rsid w:val="00FC7A5B"/>
    <w:rsid w:val="00FD2671"/>
    <w:rsid w:val="00FD5CF5"/>
    <w:rsid w:val="00FE4208"/>
    <w:rsid w:val="00FE53B1"/>
    <w:rsid w:val="00FF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49A6"/>
  <w15:docId w15:val="{1931F9A9-8774-4A8E-A1D9-76BF84B1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C0CA6"/>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0CA6"/>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CA6"/>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0CA6"/>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0CA6"/>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61"/>
    <w:rPr>
      <w:rFonts w:ascii="Tahoma" w:hAnsi="Tahoma" w:cs="Tahoma"/>
      <w:sz w:val="16"/>
      <w:szCs w:val="16"/>
    </w:rPr>
  </w:style>
  <w:style w:type="table" w:styleId="TableGrid">
    <w:name w:val="Table Grid"/>
    <w:basedOn w:val="TableNormal"/>
    <w:uiPriority w:val="59"/>
    <w:rsid w:val="00CE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34F"/>
    <w:pPr>
      <w:ind w:left="720"/>
      <w:contextualSpacing/>
    </w:pPr>
  </w:style>
  <w:style w:type="character" w:customStyle="1" w:styleId="Heading5Char">
    <w:name w:val="Heading 5 Char"/>
    <w:basedOn w:val="DefaultParagraphFont"/>
    <w:link w:val="Heading5"/>
    <w:uiPriority w:val="9"/>
    <w:semiHidden/>
    <w:rsid w:val="008C0C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0C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0C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0C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0CA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44491"/>
    <w:rPr>
      <w:sz w:val="16"/>
      <w:szCs w:val="16"/>
    </w:rPr>
  </w:style>
  <w:style w:type="paragraph" w:styleId="CommentText">
    <w:name w:val="annotation text"/>
    <w:basedOn w:val="Normal"/>
    <w:link w:val="CommentTextChar"/>
    <w:uiPriority w:val="99"/>
    <w:semiHidden/>
    <w:unhideWhenUsed/>
    <w:rsid w:val="00F44491"/>
    <w:pPr>
      <w:spacing w:line="240" w:lineRule="auto"/>
    </w:pPr>
    <w:rPr>
      <w:sz w:val="20"/>
      <w:szCs w:val="20"/>
    </w:rPr>
  </w:style>
  <w:style w:type="character" w:customStyle="1" w:styleId="CommentTextChar">
    <w:name w:val="Comment Text Char"/>
    <w:basedOn w:val="DefaultParagraphFont"/>
    <w:link w:val="CommentText"/>
    <w:uiPriority w:val="99"/>
    <w:semiHidden/>
    <w:rsid w:val="00F44491"/>
    <w:rPr>
      <w:sz w:val="20"/>
      <w:szCs w:val="20"/>
    </w:rPr>
  </w:style>
  <w:style w:type="paragraph" w:styleId="CommentSubject">
    <w:name w:val="annotation subject"/>
    <w:basedOn w:val="CommentText"/>
    <w:next w:val="CommentText"/>
    <w:link w:val="CommentSubjectChar"/>
    <w:uiPriority w:val="99"/>
    <w:semiHidden/>
    <w:unhideWhenUsed/>
    <w:rsid w:val="00F44491"/>
    <w:rPr>
      <w:b/>
      <w:bCs/>
    </w:rPr>
  </w:style>
  <w:style w:type="character" w:customStyle="1" w:styleId="CommentSubjectChar">
    <w:name w:val="Comment Subject Char"/>
    <w:basedOn w:val="CommentTextChar"/>
    <w:link w:val="CommentSubject"/>
    <w:uiPriority w:val="99"/>
    <w:semiHidden/>
    <w:rsid w:val="00F44491"/>
    <w:rPr>
      <w:b/>
      <w:bCs/>
      <w:sz w:val="20"/>
      <w:szCs w:val="20"/>
    </w:rPr>
  </w:style>
  <w:style w:type="paragraph" w:styleId="Header">
    <w:name w:val="header"/>
    <w:basedOn w:val="Normal"/>
    <w:link w:val="HeaderChar"/>
    <w:uiPriority w:val="99"/>
    <w:unhideWhenUsed/>
    <w:rsid w:val="0090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76"/>
  </w:style>
  <w:style w:type="paragraph" w:styleId="Footer">
    <w:name w:val="footer"/>
    <w:basedOn w:val="Normal"/>
    <w:link w:val="FooterChar"/>
    <w:uiPriority w:val="99"/>
    <w:unhideWhenUsed/>
    <w:rsid w:val="0090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76"/>
  </w:style>
  <w:style w:type="numbering" w:customStyle="1" w:styleId="Style1">
    <w:name w:val="Style1"/>
    <w:uiPriority w:val="99"/>
    <w:rsid w:val="00FF71A5"/>
    <w:pPr>
      <w:numPr>
        <w:numId w:val="62"/>
      </w:numPr>
    </w:pPr>
  </w:style>
  <w:style w:type="character" w:styleId="Hyperlink">
    <w:name w:val="Hyperlink"/>
    <w:basedOn w:val="DefaultParagraphFont"/>
    <w:uiPriority w:val="99"/>
    <w:unhideWhenUsed/>
    <w:rsid w:val="0068042C"/>
    <w:rPr>
      <w:color w:val="0000FF"/>
      <w:u w:val="single"/>
    </w:rPr>
  </w:style>
  <w:style w:type="character" w:styleId="UnresolvedMention">
    <w:name w:val="Unresolved Mention"/>
    <w:basedOn w:val="DefaultParagraphFont"/>
    <w:uiPriority w:val="99"/>
    <w:semiHidden/>
    <w:unhideWhenUsed/>
    <w:rsid w:val="00D613BA"/>
    <w:rPr>
      <w:color w:val="605E5C"/>
      <w:shd w:val="clear" w:color="auto" w:fill="E1DFDD"/>
    </w:rPr>
  </w:style>
  <w:style w:type="paragraph" w:styleId="Revision">
    <w:name w:val="Revision"/>
    <w:hidden/>
    <w:uiPriority w:val="99"/>
    <w:semiHidden/>
    <w:rsid w:val="00D51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15860">
      <w:bodyDiv w:val="1"/>
      <w:marLeft w:val="0"/>
      <w:marRight w:val="0"/>
      <w:marTop w:val="0"/>
      <w:marBottom w:val="0"/>
      <w:divBdr>
        <w:top w:val="none" w:sz="0" w:space="0" w:color="auto"/>
        <w:left w:val="none" w:sz="0" w:space="0" w:color="auto"/>
        <w:bottom w:val="none" w:sz="0" w:space="0" w:color="auto"/>
        <w:right w:val="none" w:sz="0" w:space="0" w:color="auto"/>
      </w:divBdr>
    </w:div>
    <w:div w:id="1335382080">
      <w:bodyDiv w:val="1"/>
      <w:marLeft w:val="0"/>
      <w:marRight w:val="0"/>
      <w:marTop w:val="0"/>
      <w:marBottom w:val="0"/>
      <w:divBdr>
        <w:top w:val="none" w:sz="0" w:space="0" w:color="auto"/>
        <w:left w:val="none" w:sz="0" w:space="0" w:color="auto"/>
        <w:bottom w:val="none" w:sz="0" w:space="0" w:color="auto"/>
        <w:right w:val="none" w:sz="0" w:space="0" w:color="auto"/>
      </w:divBdr>
    </w:div>
    <w:div w:id="1902404098">
      <w:bodyDiv w:val="1"/>
      <w:marLeft w:val="0"/>
      <w:marRight w:val="0"/>
      <w:marTop w:val="0"/>
      <w:marBottom w:val="0"/>
      <w:divBdr>
        <w:top w:val="none" w:sz="0" w:space="0" w:color="auto"/>
        <w:left w:val="none" w:sz="0" w:space="0" w:color="auto"/>
        <w:bottom w:val="none" w:sz="0" w:space="0" w:color="auto"/>
        <w:right w:val="none" w:sz="0" w:space="0" w:color="auto"/>
      </w:divBdr>
      <w:divsChild>
        <w:div w:id="213898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nancy-standar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D0DB-85C7-45D7-BAD9-E2598016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Sharman</dc:creator>
  <cp:lastModifiedBy>Judith Harries</cp:lastModifiedBy>
  <cp:revision>2</cp:revision>
  <cp:lastPrinted>2018-08-14T14:21:00Z</cp:lastPrinted>
  <dcterms:created xsi:type="dcterms:W3CDTF">2021-11-21T21:33:00Z</dcterms:created>
  <dcterms:modified xsi:type="dcterms:W3CDTF">2021-11-21T21:33:00Z</dcterms:modified>
</cp:coreProperties>
</file>